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E54D0" w14:textId="77777777" w:rsidR="00D321C8" w:rsidRPr="007A0F41" w:rsidRDefault="00D321C8" w:rsidP="00D321C8">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6A840DE9" w14:textId="0B43BD71" w:rsidR="009A49A8" w:rsidRDefault="009A49A8" w:rsidP="003E4728">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3782C875" wp14:editId="753EF4D6">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671692E9" w14:textId="77777777" w:rsidR="009A49A8" w:rsidRDefault="009A49A8" w:rsidP="003E4728">
      <w:pPr>
        <w:ind w:firstLine="0"/>
        <w:jc w:val="center"/>
        <w:rPr>
          <w:rFonts w:asciiTheme="minorHAnsi" w:hAnsiTheme="minorHAnsi" w:cstheme="minorHAnsi"/>
          <w:b/>
          <w:bCs/>
          <w:sz w:val="32"/>
          <w:szCs w:val="32"/>
        </w:rPr>
      </w:pPr>
    </w:p>
    <w:p w14:paraId="218E993B" w14:textId="77777777" w:rsidR="001A4E37" w:rsidRDefault="009A49A8" w:rsidP="001A4E37">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1A4E37" w:rsidRPr="00C33FF0">
        <w:rPr>
          <w:rStyle w:val="fontstyle01"/>
          <w:rFonts w:ascii="Times New Roman" w:hAnsi="Times New Roman" w:cs="Times New Roman"/>
          <w:color w:val="auto"/>
        </w:rPr>
        <w:t>СХЕМ</w:t>
      </w:r>
      <w:r w:rsidR="001A4E37">
        <w:rPr>
          <w:rStyle w:val="fontstyle01"/>
          <w:rFonts w:ascii="Times New Roman" w:hAnsi="Times New Roman" w:cs="Times New Roman"/>
          <w:color w:val="auto"/>
        </w:rPr>
        <w:t>А</w:t>
      </w:r>
      <w:r w:rsidR="001A4E37" w:rsidRPr="00C33FF0">
        <w:rPr>
          <w:rStyle w:val="fontstyle01"/>
          <w:rFonts w:ascii="Times New Roman" w:hAnsi="Times New Roman" w:cs="Times New Roman"/>
          <w:color w:val="auto"/>
        </w:rPr>
        <w:t xml:space="preserve"> ТЕПЛОСНАБЖЕНИЯ</w:t>
      </w:r>
      <w:r w:rsidR="001A4E37" w:rsidRPr="00C33FF0">
        <w:rPr>
          <w:b/>
          <w:bCs/>
          <w:sz w:val="32"/>
          <w:szCs w:val="32"/>
        </w:rPr>
        <w:br/>
      </w:r>
      <w:r w:rsidR="001A4E37" w:rsidRPr="005F488E">
        <w:rPr>
          <w:rStyle w:val="fontstyle01"/>
          <w:rFonts w:ascii="Times New Roman" w:hAnsi="Times New Roman" w:cs="Times New Roman"/>
          <w:color w:val="auto"/>
        </w:rPr>
        <w:t>ПЕРЕСЛАВЛЬ-ЗАЛЕССК</w:t>
      </w:r>
      <w:r w:rsidR="001A4E37">
        <w:rPr>
          <w:rStyle w:val="fontstyle01"/>
          <w:rFonts w:ascii="Times New Roman" w:hAnsi="Times New Roman" w:cs="Times New Roman"/>
          <w:color w:val="auto"/>
        </w:rPr>
        <w:t>ОГО</w:t>
      </w:r>
    </w:p>
    <w:p w14:paraId="76992800" w14:textId="77777777" w:rsidR="001A4E37" w:rsidRDefault="001A4E37" w:rsidP="001A4E3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1F4FEBF7" w14:textId="5A7582FF" w:rsidR="009A49A8" w:rsidRDefault="001A4E37" w:rsidP="001A4E37">
      <w:pPr>
        <w:ind w:firstLine="0"/>
        <w:jc w:val="center"/>
        <w:rPr>
          <w:rStyle w:val="fontstyle01"/>
          <w:rFonts w:asciiTheme="minorHAnsi" w:hAnsiTheme="minorHAnsi" w:cstheme="minorHAnsi"/>
          <w:sz w:val="36"/>
        </w:rPr>
      </w:pPr>
      <w:r w:rsidRPr="005F488E">
        <w:rPr>
          <w:rStyle w:val="fontstyle01"/>
          <w:rFonts w:ascii="Times New Roman" w:hAnsi="Times New Roman" w:cs="Times New Roman"/>
          <w:color w:val="auto"/>
        </w:rPr>
        <w:t>ЯРОСЛАВСКОЙ ОБЛАСТИ</w:t>
      </w:r>
      <w:r w:rsidRPr="00C33FF0">
        <w:rPr>
          <w:b/>
          <w:bCs/>
          <w:sz w:val="32"/>
          <w:szCs w:val="32"/>
        </w:rPr>
        <w:br/>
      </w:r>
      <w:r w:rsidR="009A49A8">
        <w:rPr>
          <w:rFonts w:asciiTheme="minorHAnsi" w:hAnsiTheme="minorHAnsi" w:cstheme="minorHAnsi"/>
          <w:b/>
          <w:bCs/>
          <w:sz w:val="32"/>
          <w:szCs w:val="32"/>
        </w:rPr>
        <w:t>АКТУАЛИЗАЦИЯ НА 202</w:t>
      </w:r>
      <w:r w:rsidR="008A58D2">
        <w:rPr>
          <w:rFonts w:asciiTheme="minorHAnsi" w:hAnsiTheme="minorHAnsi" w:cstheme="minorHAnsi"/>
          <w:b/>
          <w:bCs/>
          <w:sz w:val="32"/>
          <w:szCs w:val="32"/>
        </w:rPr>
        <w:t>7</w:t>
      </w:r>
      <w:r w:rsidR="009A49A8">
        <w:rPr>
          <w:rFonts w:asciiTheme="minorHAnsi" w:hAnsiTheme="minorHAnsi" w:cstheme="minorHAnsi"/>
          <w:b/>
          <w:bCs/>
          <w:sz w:val="32"/>
          <w:szCs w:val="32"/>
        </w:rPr>
        <w:t xml:space="preserve"> ГОД</w:t>
      </w:r>
      <w:r w:rsidR="009A49A8">
        <w:rPr>
          <w:rFonts w:asciiTheme="minorHAnsi" w:hAnsiTheme="minorHAnsi" w:cstheme="minorHAnsi"/>
          <w:b/>
          <w:bCs/>
          <w:sz w:val="36"/>
          <w:szCs w:val="32"/>
        </w:rPr>
        <w:br/>
      </w:r>
    </w:p>
    <w:p w14:paraId="581C2903" w14:textId="77777777" w:rsidR="009A49A8" w:rsidRDefault="009A49A8" w:rsidP="003E4728">
      <w:pPr>
        <w:ind w:firstLine="0"/>
        <w:jc w:val="center"/>
        <w:rPr>
          <w:rStyle w:val="fontstyle01"/>
          <w:rFonts w:asciiTheme="minorHAnsi" w:hAnsiTheme="minorHAnsi" w:cstheme="minorHAnsi"/>
          <w:sz w:val="36"/>
        </w:rPr>
      </w:pPr>
    </w:p>
    <w:p w14:paraId="4B5E4077" w14:textId="77777777" w:rsidR="009A49A8" w:rsidRDefault="009A49A8" w:rsidP="003E4728">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bookmarkEnd w:id="2"/>
    <w:p w14:paraId="7E88F75A" w14:textId="38FD5F84" w:rsidR="003E4728" w:rsidRDefault="003E4728" w:rsidP="003E4728">
      <w:pPr>
        <w:spacing w:after="200"/>
        <w:ind w:firstLine="0"/>
        <w:jc w:val="center"/>
        <w:rPr>
          <w:rStyle w:val="fontstyle01"/>
          <w:rFonts w:asciiTheme="minorHAnsi" w:hAnsiTheme="minorHAnsi" w:cstheme="minorHAnsi"/>
        </w:rPr>
      </w:pPr>
    </w:p>
    <w:p w14:paraId="6B461BF3" w14:textId="77777777" w:rsidR="003E4728" w:rsidRDefault="003E4728" w:rsidP="003E4728">
      <w:pPr>
        <w:spacing w:after="200"/>
        <w:ind w:firstLine="0"/>
        <w:jc w:val="center"/>
        <w:rPr>
          <w:rStyle w:val="fontstyle01"/>
          <w:rFonts w:asciiTheme="minorHAnsi" w:hAnsiTheme="minorHAnsi" w:cstheme="minorHAnsi"/>
        </w:rPr>
      </w:pPr>
    </w:p>
    <w:p w14:paraId="221C97AD" w14:textId="075FBAAB" w:rsidR="003E4728" w:rsidRPr="003E4728" w:rsidRDefault="003E4728" w:rsidP="003E4728">
      <w:pPr>
        <w:spacing w:after="200"/>
        <w:ind w:firstLine="0"/>
        <w:jc w:val="center"/>
        <w:rPr>
          <w:rStyle w:val="fontstyle01"/>
          <w:rFonts w:asciiTheme="minorHAnsi" w:hAnsiTheme="minorHAnsi" w:cstheme="minorHAnsi"/>
        </w:rPr>
      </w:pPr>
      <w:r w:rsidRPr="003E4728">
        <w:rPr>
          <w:rStyle w:val="fontstyle01"/>
          <w:rFonts w:asciiTheme="minorHAnsi" w:hAnsiTheme="minorHAnsi" w:cstheme="minorHAnsi"/>
        </w:rPr>
        <w:t>КНИГА 3. ЭЛЕКТРОННАЯ МОДЕЛЬ СИСТЕМЫ ТЕПЛОСНАБЖЕНИЯ МУНИЦИПАЛЬНОГО ОБРАЗОВАНИЯ</w:t>
      </w:r>
    </w:p>
    <w:p w14:paraId="3504ECA9" w14:textId="77777777" w:rsidR="009A49A8" w:rsidRDefault="009A49A8" w:rsidP="003E4728">
      <w:pPr>
        <w:ind w:firstLine="0"/>
        <w:jc w:val="center"/>
        <w:rPr>
          <w:sz w:val="32"/>
          <w:szCs w:val="28"/>
        </w:rPr>
      </w:pPr>
    </w:p>
    <w:p w14:paraId="18F7E976" w14:textId="498D0421" w:rsidR="009A49A8" w:rsidRDefault="009A49A8" w:rsidP="003E4728">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w:t>
      </w:r>
      <w:r w:rsidR="008A58D2">
        <w:rPr>
          <w:rFonts w:asciiTheme="minorHAnsi" w:hAnsiTheme="minorHAnsi" w:cstheme="minorHAnsi"/>
          <w:bCs/>
          <w:spacing w:val="-6"/>
          <w:sz w:val="32"/>
        </w:rPr>
        <w:t>6</w:t>
      </w:r>
      <w:r>
        <w:rPr>
          <w:rFonts w:asciiTheme="minorHAnsi" w:hAnsiTheme="minorHAnsi" w:cstheme="minorHAnsi"/>
          <w:bCs/>
          <w:spacing w:val="-6"/>
          <w:sz w:val="32"/>
        </w:rPr>
        <w:t>.ОМ</w:t>
      </w:r>
      <w:proofErr w:type="gramEnd"/>
      <w:r>
        <w:rPr>
          <w:rFonts w:asciiTheme="minorHAnsi" w:hAnsiTheme="minorHAnsi" w:cstheme="minorHAnsi"/>
          <w:bCs/>
          <w:spacing w:val="-6"/>
          <w:sz w:val="32"/>
        </w:rPr>
        <w:t>-СТ.0</w:t>
      </w:r>
      <w:r w:rsidR="00731A9E">
        <w:rPr>
          <w:rFonts w:asciiTheme="minorHAnsi" w:hAnsiTheme="minorHAnsi" w:cstheme="minorHAnsi"/>
          <w:bCs/>
          <w:spacing w:val="-6"/>
          <w:sz w:val="32"/>
        </w:rPr>
        <w:t>3</w:t>
      </w:r>
      <w:r>
        <w:rPr>
          <w:rFonts w:asciiTheme="minorHAnsi" w:hAnsiTheme="minorHAnsi" w:cstheme="minorHAnsi"/>
          <w:bCs/>
          <w:spacing w:val="-6"/>
          <w:sz w:val="32"/>
        </w:rPr>
        <w:t>.0</w:t>
      </w:r>
      <w:r w:rsidR="00D61AA0">
        <w:rPr>
          <w:rFonts w:asciiTheme="minorHAnsi" w:hAnsiTheme="minorHAnsi" w:cstheme="minorHAnsi"/>
          <w:bCs/>
          <w:spacing w:val="-6"/>
          <w:sz w:val="32"/>
        </w:rPr>
        <w:t>0</w:t>
      </w:r>
    </w:p>
    <w:p w14:paraId="79C41414" w14:textId="7BAB20AD" w:rsidR="009A49A8" w:rsidRDefault="009A49A8" w:rsidP="003E4728">
      <w:pPr>
        <w:ind w:firstLine="0"/>
        <w:jc w:val="center"/>
        <w:rPr>
          <w:rFonts w:asciiTheme="minorHAnsi" w:hAnsiTheme="minorHAnsi" w:cstheme="minorHAnsi"/>
          <w:sz w:val="28"/>
          <w:szCs w:val="28"/>
        </w:rPr>
      </w:pPr>
    </w:p>
    <w:p w14:paraId="6F118029" w14:textId="0D6E93B8" w:rsidR="003E4728" w:rsidRDefault="003E4728" w:rsidP="003E4728">
      <w:pPr>
        <w:ind w:firstLine="0"/>
        <w:jc w:val="center"/>
        <w:rPr>
          <w:rFonts w:asciiTheme="minorHAnsi" w:hAnsiTheme="minorHAnsi" w:cstheme="minorHAnsi"/>
          <w:sz w:val="28"/>
          <w:szCs w:val="28"/>
        </w:rPr>
      </w:pPr>
    </w:p>
    <w:p w14:paraId="66259FD5" w14:textId="4C718BBD" w:rsidR="003E4728" w:rsidRDefault="003E4728" w:rsidP="003E4728">
      <w:pPr>
        <w:ind w:firstLine="0"/>
        <w:jc w:val="center"/>
        <w:rPr>
          <w:rFonts w:asciiTheme="minorHAnsi" w:hAnsiTheme="minorHAnsi" w:cstheme="minorHAnsi"/>
          <w:sz w:val="28"/>
          <w:szCs w:val="28"/>
        </w:rPr>
      </w:pPr>
    </w:p>
    <w:p w14:paraId="3B0AB7F0" w14:textId="77777777" w:rsidR="003E4728" w:rsidRDefault="003E4728" w:rsidP="003E4728">
      <w:pPr>
        <w:ind w:firstLine="0"/>
        <w:jc w:val="center"/>
        <w:rPr>
          <w:rFonts w:asciiTheme="minorHAnsi" w:hAnsiTheme="minorHAnsi" w:cstheme="minorHAnsi"/>
          <w:sz w:val="28"/>
          <w:szCs w:val="28"/>
        </w:rPr>
      </w:pPr>
    </w:p>
    <w:p w14:paraId="724336A7" w14:textId="77777777" w:rsidR="009A49A8" w:rsidRDefault="009A49A8" w:rsidP="003E4728">
      <w:pPr>
        <w:ind w:firstLine="0"/>
        <w:jc w:val="center"/>
        <w:rPr>
          <w:rFonts w:asciiTheme="minorHAnsi" w:hAnsiTheme="minorHAnsi" w:cstheme="minorHAnsi"/>
          <w:sz w:val="28"/>
          <w:szCs w:val="28"/>
        </w:rPr>
      </w:pPr>
    </w:p>
    <w:p w14:paraId="17949A62" w14:textId="77777777" w:rsidR="009A49A8" w:rsidRDefault="009A49A8" w:rsidP="003E4728">
      <w:pPr>
        <w:ind w:firstLine="0"/>
        <w:jc w:val="center"/>
        <w:rPr>
          <w:rFonts w:asciiTheme="minorHAnsi" w:hAnsiTheme="minorHAnsi" w:cstheme="minorHAnsi"/>
          <w:sz w:val="28"/>
          <w:szCs w:val="28"/>
        </w:rPr>
      </w:pPr>
    </w:p>
    <w:p w14:paraId="3AF362DD" w14:textId="77777777" w:rsidR="009A49A8" w:rsidRDefault="009A49A8" w:rsidP="003E4728">
      <w:pPr>
        <w:ind w:firstLine="0"/>
        <w:jc w:val="center"/>
        <w:rPr>
          <w:rFonts w:asciiTheme="minorHAnsi" w:hAnsiTheme="minorHAnsi" w:cstheme="minorHAnsi"/>
          <w:sz w:val="28"/>
          <w:szCs w:val="28"/>
        </w:rPr>
      </w:pPr>
    </w:p>
    <w:p w14:paraId="26249A25" w14:textId="6F87F61F" w:rsidR="009A49A8" w:rsidRDefault="009A49A8" w:rsidP="003E4728">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8A58D2">
        <w:rPr>
          <w:rFonts w:asciiTheme="minorHAnsi" w:hAnsiTheme="minorHAnsi" w:cstheme="minorHAnsi"/>
          <w:sz w:val="28"/>
          <w:szCs w:val="28"/>
        </w:rPr>
        <w:t>6</w:t>
      </w:r>
    </w:p>
    <w:p w14:paraId="653A3975" w14:textId="77777777" w:rsidR="009A49A8" w:rsidRDefault="009A49A8" w:rsidP="003E4728">
      <w:pPr>
        <w:ind w:firstLine="0"/>
        <w:rPr>
          <w:rFonts w:asciiTheme="minorHAnsi" w:eastAsia="Calibri" w:hAnsiTheme="minorHAnsi" w:cstheme="minorHAnsi"/>
          <w:sz w:val="28"/>
          <w:szCs w:val="28"/>
        </w:rPr>
        <w:sectPr w:rsidR="009A49A8">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sectPr>
      </w:pPr>
    </w:p>
    <w:bookmarkEnd w:id="3"/>
    <w:p w14:paraId="05BB2A4E" w14:textId="60F78995" w:rsidR="009A49A8" w:rsidRDefault="009A49A8" w:rsidP="003E4728">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2F50F9EF" wp14:editId="1B59D971">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78529BEB" w14:textId="77777777" w:rsidR="009A49A8" w:rsidRDefault="009A49A8" w:rsidP="003E4728">
      <w:pPr>
        <w:ind w:firstLine="0"/>
        <w:jc w:val="center"/>
        <w:rPr>
          <w:rFonts w:asciiTheme="minorHAnsi" w:eastAsia="Calibri" w:hAnsiTheme="minorHAnsi" w:cstheme="minorHAnsi"/>
          <w:b/>
          <w:sz w:val="32"/>
          <w:szCs w:val="32"/>
        </w:rPr>
      </w:pPr>
    </w:p>
    <w:p w14:paraId="0138AA6E" w14:textId="77777777" w:rsidR="001A4E37" w:rsidRDefault="001A4E37" w:rsidP="001A4E37">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75EEDFE7" w14:textId="77777777" w:rsidR="001A4E37" w:rsidRDefault="001A4E37" w:rsidP="001A4E37">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3D04B3C5" w14:textId="08364281" w:rsidR="009A49A8" w:rsidRDefault="001A4E37" w:rsidP="001A4E37">
      <w:pPr>
        <w:ind w:firstLine="0"/>
        <w:jc w:val="center"/>
        <w:rPr>
          <w:rStyle w:val="fontstyle01"/>
          <w:rFonts w:asciiTheme="minorHAnsi" w:hAnsiTheme="minorHAnsi" w:cstheme="minorHAnsi"/>
          <w:sz w:val="36"/>
        </w:rPr>
      </w:pPr>
      <w:r w:rsidRPr="005F488E">
        <w:rPr>
          <w:rStyle w:val="fontstyle01"/>
          <w:rFonts w:ascii="Times New Roman" w:hAnsi="Times New Roman" w:cs="Times New Roman"/>
          <w:color w:val="auto"/>
        </w:rPr>
        <w:t>ЯРОСЛАВСКОЙ ОБЛАСТИ</w:t>
      </w:r>
      <w:r w:rsidRPr="00C33FF0">
        <w:rPr>
          <w:b/>
          <w:bCs/>
          <w:sz w:val="32"/>
          <w:szCs w:val="32"/>
        </w:rPr>
        <w:br/>
      </w:r>
      <w:r w:rsidR="009A49A8">
        <w:rPr>
          <w:rFonts w:asciiTheme="minorHAnsi" w:hAnsiTheme="minorHAnsi" w:cstheme="minorHAnsi"/>
          <w:b/>
          <w:bCs/>
          <w:sz w:val="32"/>
          <w:szCs w:val="32"/>
        </w:rPr>
        <w:t>АКТУАЛИЗАЦИЯ НА 202</w:t>
      </w:r>
      <w:r w:rsidR="008A58D2">
        <w:rPr>
          <w:rFonts w:asciiTheme="minorHAnsi" w:hAnsiTheme="minorHAnsi" w:cstheme="minorHAnsi"/>
          <w:b/>
          <w:bCs/>
          <w:sz w:val="32"/>
          <w:szCs w:val="32"/>
        </w:rPr>
        <w:t>7</w:t>
      </w:r>
      <w:r w:rsidR="009A49A8">
        <w:rPr>
          <w:rFonts w:asciiTheme="minorHAnsi" w:hAnsiTheme="minorHAnsi" w:cstheme="minorHAnsi"/>
          <w:b/>
          <w:bCs/>
          <w:sz w:val="32"/>
          <w:szCs w:val="32"/>
        </w:rPr>
        <w:t xml:space="preserve"> ГОД</w:t>
      </w:r>
      <w:r w:rsidR="009A49A8">
        <w:rPr>
          <w:rFonts w:asciiTheme="minorHAnsi" w:hAnsiTheme="minorHAnsi" w:cstheme="minorHAnsi"/>
          <w:b/>
          <w:bCs/>
          <w:sz w:val="36"/>
          <w:szCs w:val="32"/>
        </w:rPr>
        <w:br/>
      </w:r>
    </w:p>
    <w:p w14:paraId="78715DA3" w14:textId="77777777" w:rsidR="009A49A8" w:rsidRDefault="009A49A8" w:rsidP="003E4728">
      <w:pPr>
        <w:ind w:firstLine="0"/>
        <w:jc w:val="center"/>
        <w:rPr>
          <w:rStyle w:val="fontstyle01"/>
          <w:rFonts w:asciiTheme="minorHAnsi" w:hAnsiTheme="minorHAnsi" w:cstheme="minorHAnsi"/>
          <w:sz w:val="36"/>
        </w:rPr>
      </w:pPr>
    </w:p>
    <w:p w14:paraId="30222496" w14:textId="77777777" w:rsidR="009A49A8" w:rsidRDefault="009A49A8" w:rsidP="003E4728">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1B567974" w14:textId="77777777" w:rsidR="003E4728" w:rsidRDefault="003E4728" w:rsidP="003E4728">
      <w:pPr>
        <w:spacing w:after="200"/>
        <w:ind w:firstLine="0"/>
        <w:jc w:val="center"/>
        <w:rPr>
          <w:rStyle w:val="fontstyle01"/>
          <w:rFonts w:asciiTheme="minorHAnsi" w:hAnsiTheme="minorHAnsi" w:cstheme="minorHAnsi"/>
        </w:rPr>
      </w:pPr>
    </w:p>
    <w:p w14:paraId="07FB5E3A" w14:textId="515A96C2" w:rsidR="003E4728" w:rsidRPr="003E4728" w:rsidRDefault="003E4728" w:rsidP="003E4728">
      <w:pPr>
        <w:spacing w:after="200"/>
        <w:ind w:firstLine="0"/>
        <w:jc w:val="center"/>
        <w:rPr>
          <w:rStyle w:val="fontstyle01"/>
          <w:rFonts w:asciiTheme="minorHAnsi" w:hAnsiTheme="minorHAnsi" w:cstheme="minorHAnsi"/>
        </w:rPr>
      </w:pPr>
      <w:r w:rsidRPr="003E4728">
        <w:rPr>
          <w:rStyle w:val="fontstyle01"/>
          <w:rFonts w:asciiTheme="minorHAnsi" w:hAnsiTheme="minorHAnsi" w:cstheme="minorHAnsi"/>
        </w:rPr>
        <w:t>КНИГА 3. ЭЛЕКТРОННАЯ МОДЕЛЬ СИСТЕМЫ ТЕПЛОСНАБЖЕНИЯ МУНИЦИПАЛЬНОГО ОБРАЗОВАНИЯ</w:t>
      </w:r>
    </w:p>
    <w:p w14:paraId="0E3FB3C8" w14:textId="77777777" w:rsidR="009A49A8" w:rsidRDefault="009A49A8" w:rsidP="003E4728">
      <w:pPr>
        <w:ind w:firstLine="0"/>
        <w:jc w:val="center"/>
        <w:rPr>
          <w:rStyle w:val="fontstyle01"/>
          <w:rFonts w:asciiTheme="minorHAnsi" w:hAnsiTheme="minorHAnsi" w:cstheme="minorHAnsi"/>
        </w:rPr>
      </w:pPr>
    </w:p>
    <w:p w14:paraId="3CE0BD53" w14:textId="77777777" w:rsidR="009A49A8" w:rsidRDefault="009A49A8" w:rsidP="003E4728">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4CBDF70" w14:textId="77777777" w:rsidR="009A49A8" w:rsidRDefault="009A49A8" w:rsidP="003E4728">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9A49A8" w14:paraId="3B003B93" w14:textId="77777777" w:rsidTr="009A49A8">
        <w:trPr>
          <w:tblHeader/>
        </w:trPr>
        <w:tc>
          <w:tcPr>
            <w:tcW w:w="2500" w:type="pct"/>
            <w:vAlign w:val="center"/>
            <w:hideMark/>
          </w:tcPr>
          <w:p w14:paraId="6C478DB2" w14:textId="77777777" w:rsidR="009A49A8" w:rsidRDefault="009A49A8" w:rsidP="003E4728">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1013E6D8" w14:textId="757E018B" w:rsidR="009A49A8" w:rsidRDefault="009A49A8" w:rsidP="003E4728">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8A58D2">
              <w:rPr>
                <w:rFonts w:asciiTheme="minorHAnsi" w:hAnsiTheme="minorHAnsi" w:cstheme="minorHAnsi"/>
                <w:b/>
                <w:szCs w:val="28"/>
              </w:rPr>
              <w:t>О</w:t>
            </w:r>
            <w:r w:rsidR="008A58D2">
              <w:rPr>
                <w:rFonts w:asciiTheme="minorHAnsi" w:hAnsiTheme="minorHAnsi" w:cstheme="minorHAnsi"/>
                <w:szCs w:val="28"/>
              </w:rPr>
              <w:t>бъединение энергоменеджмента</w:t>
            </w:r>
            <w:r>
              <w:rPr>
                <w:rFonts w:asciiTheme="minorHAnsi" w:hAnsiTheme="minorHAnsi" w:cstheme="minorHAnsi"/>
                <w:b/>
                <w:szCs w:val="28"/>
              </w:rPr>
              <w:t>»</w:t>
            </w:r>
          </w:p>
        </w:tc>
        <w:tc>
          <w:tcPr>
            <w:tcW w:w="2500" w:type="pct"/>
            <w:vAlign w:val="center"/>
          </w:tcPr>
          <w:p w14:paraId="668BA5A3" w14:textId="77777777" w:rsidR="009A49A8" w:rsidRDefault="009A49A8" w:rsidP="003E4728">
            <w:pPr>
              <w:tabs>
                <w:tab w:val="left" w:pos="7088"/>
              </w:tabs>
              <w:ind w:firstLine="0"/>
              <w:jc w:val="center"/>
              <w:rPr>
                <w:rFonts w:asciiTheme="minorHAnsi" w:eastAsia="Calibri" w:hAnsiTheme="minorHAnsi" w:cstheme="minorHAnsi"/>
                <w:b/>
                <w:szCs w:val="28"/>
              </w:rPr>
            </w:pPr>
          </w:p>
          <w:p w14:paraId="165E4EC3" w14:textId="4CE81E69" w:rsidR="009A49A8" w:rsidRDefault="008A58D2" w:rsidP="003E4728">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9A49A8">
              <w:rPr>
                <w:rFonts w:asciiTheme="minorHAnsi" w:eastAsia="Calibri" w:hAnsiTheme="minorHAnsi" w:cstheme="minorHAnsi"/>
                <w:b/>
                <w:szCs w:val="28"/>
              </w:rPr>
              <w:t xml:space="preserve">. </w:t>
            </w:r>
            <w:r>
              <w:rPr>
                <w:rFonts w:asciiTheme="minorHAnsi" w:eastAsia="Calibri" w:hAnsiTheme="minorHAnsi" w:cstheme="minorHAnsi"/>
                <w:b/>
                <w:szCs w:val="28"/>
              </w:rPr>
              <w:t>А</w:t>
            </w:r>
            <w:r w:rsidR="009A49A8">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w:t>
            </w:r>
            <w:r>
              <w:rPr>
                <w:rFonts w:asciiTheme="minorHAnsi" w:eastAsia="Calibri" w:hAnsiTheme="minorHAnsi" w:cstheme="minorHAnsi"/>
                <w:szCs w:val="28"/>
              </w:rPr>
              <w:t>елегененко</w:t>
            </w:r>
            <w:proofErr w:type="spellEnd"/>
          </w:p>
        </w:tc>
      </w:tr>
    </w:tbl>
    <w:p w14:paraId="12FA3ABD" w14:textId="77777777" w:rsidR="009A49A8" w:rsidRDefault="009A49A8" w:rsidP="003E4728">
      <w:pPr>
        <w:ind w:firstLine="0"/>
        <w:jc w:val="center"/>
        <w:rPr>
          <w:rFonts w:asciiTheme="minorHAnsi" w:hAnsiTheme="minorHAnsi" w:cstheme="minorHAnsi"/>
          <w:sz w:val="28"/>
          <w:szCs w:val="28"/>
        </w:rPr>
      </w:pPr>
    </w:p>
    <w:p w14:paraId="24AC3150" w14:textId="5F7E1CF9" w:rsidR="009A49A8" w:rsidRDefault="009A49A8" w:rsidP="003E4728">
      <w:pPr>
        <w:ind w:firstLine="0"/>
        <w:jc w:val="center"/>
        <w:rPr>
          <w:rFonts w:asciiTheme="minorHAnsi" w:hAnsiTheme="minorHAnsi" w:cstheme="minorHAnsi"/>
          <w:sz w:val="28"/>
          <w:szCs w:val="28"/>
        </w:rPr>
      </w:pPr>
    </w:p>
    <w:p w14:paraId="042A6164" w14:textId="68E6E024" w:rsidR="003E4728" w:rsidRDefault="003E4728" w:rsidP="003E4728">
      <w:pPr>
        <w:ind w:firstLine="0"/>
        <w:jc w:val="center"/>
        <w:rPr>
          <w:rFonts w:asciiTheme="minorHAnsi" w:hAnsiTheme="minorHAnsi" w:cstheme="minorHAnsi"/>
          <w:sz w:val="28"/>
          <w:szCs w:val="28"/>
        </w:rPr>
      </w:pPr>
    </w:p>
    <w:p w14:paraId="7C31A25C" w14:textId="172EA919" w:rsidR="003E4728" w:rsidRDefault="003E4728" w:rsidP="003E4728">
      <w:pPr>
        <w:ind w:firstLine="0"/>
        <w:jc w:val="center"/>
        <w:rPr>
          <w:rFonts w:asciiTheme="minorHAnsi" w:hAnsiTheme="minorHAnsi" w:cstheme="minorHAnsi"/>
          <w:sz w:val="28"/>
          <w:szCs w:val="28"/>
        </w:rPr>
      </w:pPr>
    </w:p>
    <w:p w14:paraId="7CEC9CEE" w14:textId="77777777" w:rsidR="009A49A8" w:rsidRDefault="009A49A8" w:rsidP="003E4728">
      <w:pPr>
        <w:ind w:firstLine="0"/>
        <w:jc w:val="center"/>
        <w:rPr>
          <w:rFonts w:asciiTheme="minorHAnsi" w:hAnsiTheme="minorHAnsi" w:cstheme="minorHAnsi"/>
          <w:sz w:val="28"/>
          <w:szCs w:val="28"/>
        </w:rPr>
      </w:pPr>
    </w:p>
    <w:p w14:paraId="1C4D529F" w14:textId="578DC7E5" w:rsidR="009A49A8" w:rsidRDefault="009A49A8" w:rsidP="003E4728">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8A58D2">
        <w:rPr>
          <w:rFonts w:asciiTheme="minorHAnsi" w:hAnsiTheme="minorHAnsi" w:cstheme="minorHAnsi"/>
          <w:sz w:val="28"/>
          <w:szCs w:val="28"/>
        </w:rPr>
        <w:t>6</w:t>
      </w:r>
      <w:r>
        <w:rPr>
          <w:rFonts w:asciiTheme="minorHAnsi" w:hAnsiTheme="minorHAnsi" w:cstheme="minorHAnsi"/>
          <w:b/>
          <w:bCs/>
        </w:rPr>
        <w:br w:type="page"/>
      </w:r>
    </w:p>
    <w:p w14:paraId="65D53A10" w14:textId="77777777" w:rsidR="00877829" w:rsidRPr="002E22A0" w:rsidRDefault="00877829" w:rsidP="00877829">
      <w:pPr>
        <w:jc w:val="center"/>
        <w:rPr>
          <w:rFonts w:eastAsia="Calibri" w:cs="Times New Roman"/>
          <w:b/>
          <w:bCs/>
        </w:rPr>
      </w:pPr>
      <w:bookmarkStart w:id="4" w:name="_Toc51328628"/>
      <w:r w:rsidRPr="002E22A0">
        <w:rPr>
          <w:b/>
          <w:bCs/>
        </w:rPr>
        <w:lastRenderedPageBreak/>
        <w:t>СОСТАВ ДОКУМЕНТОВ</w:t>
      </w:r>
      <w:bookmarkEnd w:id="4"/>
    </w:p>
    <w:tbl>
      <w:tblPr>
        <w:tblW w:w="5000" w:type="pct"/>
        <w:tblCellMar>
          <w:left w:w="28" w:type="dxa"/>
          <w:right w:w="28" w:type="dxa"/>
        </w:tblCellMar>
        <w:tblLook w:val="04A0" w:firstRow="1" w:lastRow="0" w:firstColumn="1" w:lastColumn="0" w:noHBand="0" w:noVBand="1"/>
      </w:tblPr>
      <w:tblGrid>
        <w:gridCol w:w="7563"/>
        <w:gridCol w:w="1781"/>
      </w:tblGrid>
      <w:tr w:rsidR="00D321C8" w:rsidRPr="00494E26" w14:paraId="17F4E6A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578DCF1" w14:textId="77777777" w:rsidR="00D321C8" w:rsidRPr="00494E26" w:rsidRDefault="00D321C8" w:rsidP="00D35BAF">
            <w:pPr>
              <w:pStyle w:val="TableParagraph"/>
              <w:kinsoku w:val="0"/>
              <w:overflowPunct w:val="0"/>
              <w:jc w:val="center"/>
              <w:rPr>
                <w:rFonts w:asciiTheme="minorHAnsi" w:hAnsiTheme="minorHAnsi" w:cstheme="minorHAnsi"/>
                <w:b/>
                <w:bCs/>
                <w:sz w:val="18"/>
              </w:rPr>
            </w:pPr>
            <w:bookmarkStart w:id="5" w:name="_Hlk207971488"/>
            <w:bookmarkStart w:id="6"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8C0CFE8" w14:textId="77777777" w:rsidR="00D321C8" w:rsidRPr="00494E26" w:rsidRDefault="00D321C8"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D321C8" w:rsidRPr="00494E26" w14:paraId="70FD472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9405EF8" w14:textId="63AB4E24"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8A58D2">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5881794" w14:textId="228B6357"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УЧ</w:t>
            </w:r>
            <w:proofErr w:type="gramEnd"/>
            <w:r w:rsidR="00D321C8" w:rsidRPr="00494E26">
              <w:rPr>
                <w:rFonts w:asciiTheme="minorHAnsi" w:hAnsiTheme="minorHAnsi" w:cstheme="minorHAnsi"/>
                <w:sz w:val="18"/>
              </w:rPr>
              <w:t>-СТ.00.00</w:t>
            </w:r>
          </w:p>
        </w:tc>
      </w:tr>
      <w:tr w:rsidR="00D321C8" w:rsidRPr="007A0F41" w14:paraId="0E8D0398"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FA09550" w14:textId="06125A05" w:rsidR="00D321C8" w:rsidRPr="007A0F41" w:rsidRDefault="00D321C8"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8A58D2">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D321C8" w:rsidRPr="00494E26" w14:paraId="6A806AB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2CF966A"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CA4331" w14:textId="2E240B95"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-СТ.01.00</w:t>
            </w:r>
          </w:p>
        </w:tc>
      </w:tr>
      <w:tr w:rsidR="00D321C8" w:rsidRPr="00494E26" w14:paraId="0262D21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B8BE0DA"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03DEABB" w14:textId="3755C2D5"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-СТ.01.01</w:t>
            </w:r>
          </w:p>
        </w:tc>
      </w:tr>
      <w:tr w:rsidR="00D321C8" w:rsidRPr="00494E26" w14:paraId="4F62F11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42375A2"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F648C2F" w14:textId="1EC488ED"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-СТ.01.02</w:t>
            </w:r>
          </w:p>
        </w:tc>
      </w:tr>
      <w:tr w:rsidR="00D321C8" w:rsidRPr="00494E26" w14:paraId="27EA165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1C7EFAD"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427E0B" w14:textId="5DB28E9F"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-СТ.01.03</w:t>
            </w:r>
          </w:p>
        </w:tc>
      </w:tr>
      <w:tr w:rsidR="00D321C8" w:rsidRPr="00494E26" w14:paraId="10B3283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A678668"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09C2137" w14:textId="43E3864D"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-СТ.02.00</w:t>
            </w:r>
          </w:p>
        </w:tc>
      </w:tr>
      <w:tr w:rsidR="00D321C8" w:rsidRPr="00494E26" w14:paraId="693BD83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441B0C77"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5CBA1170" w14:textId="528E72C5"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-СТ.03.00</w:t>
            </w:r>
          </w:p>
        </w:tc>
      </w:tr>
      <w:tr w:rsidR="00D321C8" w:rsidRPr="00494E26" w14:paraId="7D5318C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7E2B0B7"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A22431" w14:textId="4E0F6748"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-СТ.04.00</w:t>
            </w:r>
          </w:p>
        </w:tc>
      </w:tr>
      <w:tr w:rsidR="00D321C8" w:rsidRPr="00494E26" w14:paraId="35D4EE4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7E9A3B7"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93A8A35" w14:textId="7557F2BD"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-СТ.05.00</w:t>
            </w:r>
          </w:p>
        </w:tc>
      </w:tr>
      <w:tr w:rsidR="00D321C8" w:rsidRPr="00494E26" w14:paraId="7C1DA04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4C68152" w14:textId="77777777" w:rsidR="00D321C8" w:rsidRPr="00494E26" w:rsidRDefault="00D321C8"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E5C0AF9" w14:textId="38DA3E9F"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-СТ.06.00</w:t>
            </w:r>
          </w:p>
        </w:tc>
      </w:tr>
      <w:tr w:rsidR="00D321C8" w:rsidRPr="00494E26" w14:paraId="6D0891E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79BFD33"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64D42CD" w14:textId="6A5A39C0"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-СТ.07.00</w:t>
            </w:r>
          </w:p>
        </w:tc>
      </w:tr>
      <w:tr w:rsidR="00D321C8" w:rsidRPr="00494E26" w14:paraId="0244D85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CD34108"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F72CD8F" w14:textId="4D8836D8" w:rsidR="00D321C8" w:rsidRPr="00494E26" w:rsidRDefault="008A58D2"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-СТ.08.00</w:t>
            </w:r>
          </w:p>
        </w:tc>
      </w:tr>
      <w:tr w:rsidR="00D321C8" w:rsidRPr="00494E26" w14:paraId="023B463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62B6E73"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38EF25" w14:textId="68C09C3A"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-СТ.09.00</w:t>
            </w:r>
          </w:p>
        </w:tc>
      </w:tr>
      <w:tr w:rsidR="00D321C8" w:rsidRPr="00494E26" w14:paraId="3C5E5B9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7019BD9"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3C4B4F1" w14:textId="7BBA10BE"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-СТ.010.00</w:t>
            </w:r>
          </w:p>
        </w:tc>
      </w:tr>
      <w:tr w:rsidR="00D321C8" w:rsidRPr="00494E26" w14:paraId="48BC152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AED7C9E"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3D26010" w14:textId="143C853C"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-СТ.011.00</w:t>
            </w:r>
          </w:p>
        </w:tc>
      </w:tr>
      <w:tr w:rsidR="00D321C8" w:rsidRPr="00494E26" w14:paraId="577D758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284AD71"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6FEC94D" w14:textId="7713A7AD"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-СТ.012.00</w:t>
            </w:r>
          </w:p>
        </w:tc>
      </w:tr>
      <w:tr w:rsidR="00D321C8" w:rsidRPr="00494E26" w14:paraId="59A00A22"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3136F41"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B9FB99A" w14:textId="58004924"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-СТ.013.00</w:t>
            </w:r>
          </w:p>
        </w:tc>
      </w:tr>
      <w:tr w:rsidR="00D321C8" w:rsidRPr="00494E26" w14:paraId="4A83DB53"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BB1AC3D"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A29A3F6" w14:textId="6F2511DF"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-СТ.014.00</w:t>
            </w:r>
          </w:p>
        </w:tc>
      </w:tr>
      <w:tr w:rsidR="00D321C8" w:rsidRPr="00494E26" w14:paraId="6F6A578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F81D984"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382790A" w14:textId="2D677FBB"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-СТ.015.00</w:t>
            </w:r>
          </w:p>
        </w:tc>
      </w:tr>
      <w:tr w:rsidR="00D321C8" w:rsidRPr="00494E26" w14:paraId="795F145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DAD19FB"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4CA8BB9" w14:textId="55B0EAD0"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-СТ.016.00</w:t>
            </w:r>
          </w:p>
        </w:tc>
      </w:tr>
      <w:tr w:rsidR="00D321C8" w:rsidRPr="00494E26" w14:paraId="51468BFD"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F9D4406"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F4766FB" w14:textId="008FA8EB"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-СТ.017.00</w:t>
            </w:r>
          </w:p>
        </w:tc>
      </w:tr>
      <w:tr w:rsidR="00D321C8" w:rsidRPr="00494E26" w14:paraId="2325A79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A755CD4"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376E46B" w14:textId="6ED6CF81"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-СТ.018.00</w:t>
            </w:r>
          </w:p>
        </w:tc>
      </w:tr>
      <w:tr w:rsidR="00D321C8" w:rsidRPr="00494E26" w14:paraId="0272B44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69A8FE9" w14:textId="77777777" w:rsidR="00D321C8" w:rsidRPr="00494E26" w:rsidRDefault="00D321C8"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28FD1DC" w14:textId="4F766694" w:rsidR="00D321C8" w:rsidRPr="00494E26" w:rsidRDefault="008A58D2"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D321C8" w:rsidRPr="00494E26">
              <w:rPr>
                <w:rFonts w:asciiTheme="minorHAnsi" w:hAnsiTheme="minorHAnsi" w:cstheme="minorHAnsi"/>
                <w:sz w:val="18"/>
              </w:rPr>
              <w:t>ОМ</w:t>
            </w:r>
            <w:proofErr w:type="gramEnd"/>
            <w:r w:rsidR="00D321C8" w:rsidRPr="00494E26">
              <w:rPr>
                <w:rFonts w:asciiTheme="minorHAnsi" w:hAnsiTheme="minorHAnsi" w:cstheme="minorHAnsi"/>
                <w:sz w:val="18"/>
              </w:rPr>
              <w:t>-СТ.019.00</w:t>
            </w:r>
          </w:p>
        </w:tc>
        <w:bookmarkEnd w:id="5"/>
      </w:tr>
      <w:bookmarkEnd w:id="6"/>
    </w:tbl>
    <w:p w14:paraId="7FF48282" w14:textId="22973681" w:rsidR="00BC1A6C" w:rsidRPr="00BC1A6C" w:rsidRDefault="00BC1A6C" w:rsidP="00BC1A6C">
      <w:pPr>
        <w:sectPr w:rsidR="00BC1A6C" w:rsidRPr="00BC1A6C" w:rsidSect="002F5E77">
          <w:footerReference w:type="default" r:id="rId9"/>
          <w:headerReference w:type="first" r:id="rId10"/>
          <w:pgSz w:w="11906" w:h="16838" w:code="9"/>
          <w:pgMar w:top="1134" w:right="851" w:bottom="1134" w:left="1701" w:header="170" w:footer="545" w:gutter="0"/>
          <w:pgBorders w:offsetFrom="page">
            <w:top w:val="single" w:sz="8" w:space="24" w:color="auto"/>
            <w:left w:val="single" w:sz="8" w:space="24" w:color="auto"/>
            <w:bottom w:val="single" w:sz="8" w:space="24" w:color="auto"/>
            <w:right w:val="single" w:sz="8" w:space="24" w:color="auto"/>
          </w:pgBorders>
          <w:cols w:space="708"/>
          <w:titlePg/>
          <w:docGrid w:linePitch="360"/>
        </w:sectPr>
      </w:pPr>
    </w:p>
    <w:sdt>
      <w:sdtPr>
        <w:rPr>
          <w:rFonts w:eastAsiaTheme="minorEastAsia" w:cstheme="minorBidi"/>
          <w:b/>
          <w:bCs/>
          <w:caps/>
          <w:sz w:val="20"/>
          <w:szCs w:val="22"/>
          <w:highlight w:val="yellow"/>
        </w:rPr>
        <w:id w:val="16664696"/>
        <w:docPartObj>
          <w:docPartGallery w:val="Table of Contents"/>
          <w:docPartUnique/>
        </w:docPartObj>
      </w:sdtPr>
      <w:sdtEndPr>
        <w:rPr>
          <w:b w:val="0"/>
          <w:bCs w:val="0"/>
          <w:caps w:val="0"/>
          <w:sz w:val="24"/>
        </w:rPr>
      </w:sdtEndPr>
      <w:sdtContent>
        <w:p w14:paraId="5E664013" w14:textId="718BB48C" w:rsidR="00D717BD" w:rsidRDefault="006B698F" w:rsidP="001D624E">
          <w:pPr>
            <w:pStyle w:val="a5"/>
            <w:spacing w:after="0"/>
            <w:ind w:firstLine="0"/>
            <w:jc w:val="center"/>
            <w:rPr>
              <w:rStyle w:val="ac"/>
              <w:b/>
            </w:rPr>
          </w:pPr>
          <w:r w:rsidRPr="00050E45">
            <w:rPr>
              <w:rStyle w:val="ac"/>
              <w:b/>
            </w:rPr>
            <w:t>СОДЕРЖАНИЕ</w:t>
          </w:r>
        </w:p>
        <w:p w14:paraId="179A5E04" w14:textId="77777777" w:rsidR="00906CDE" w:rsidRPr="00050E45" w:rsidRDefault="00906CDE" w:rsidP="00D717BD">
          <w:pPr>
            <w:pStyle w:val="a5"/>
            <w:spacing w:after="0"/>
            <w:ind w:firstLine="0"/>
            <w:rPr>
              <w:rStyle w:val="ac"/>
              <w:b/>
            </w:rPr>
          </w:pPr>
        </w:p>
        <w:p w14:paraId="5828318B" w14:textId="0B2C2780" w:rsidR="00D321C8" w:rsidRDefault="00602C82" w:rsidP="00D321C8">
          <w:pPr>
            <w:pStyle w:val="12"/>
            <w:jc w:val="both"/>
            <w:rPr>
              <w:rFonts w:asciiTheme="minorHAnsi" w:hAnsiTheme="minorHAnsi"/>
              <w:noProof/>
              <w:sz w:val="22"/>
              <w:lang w:eastAsia="ru-RU"/>
            </w:rPr>
          </w:pPr>
          <w:r w:rsidRPr="00050E45">
            <w:rPr>
              <w:szCs w:val="24"/>
            </w:rPr>
            <w:fldChar w:fldCharType="begin"/>
          </w:r>
          <w:r w:rsidRPr="00050E45">
            <w:rPr>
              <w:szCs w:val="24"/>
            </w:rPr>
            <w:instrText xml:space="preserve"> TOC \o "1-3" \h \z \u </w:instrText>
          </w:r>
          <w:r w:rsidRPr="00050E45">
            <w:rPr>
              <w:szCs w:val="24"/>
            </w:rPr>
            <w:fldChar w:fldCharType="separate"/>
          </w:r>
          <w:hyperlink w:anchor="_Toc214959877" w:history="1">
            <w:r w:rsidR="00D321C8" w:rsidRPr="00C33264">
              <w:rPr>
                <w:rStyle w:val="ab"/>
                <w:noProof/>
              </w:rPr>
              <w:t>3.</w:t>
            </w:r>
            <w:r w:rsidR="00D321C8">
              <w:rPr>
                <w:rFonts w:asciiTheme="minorHAnsi" w:hAnsiTheme="minorHAnsi"/>
                <w:noProof/>
                <w:sz w:val="22"/>
                <w:lang w:eastAsia="ru-RU"/>
              </w:rPr>
              <w:tab/>
            </w:r>
            <w:r w:rsidR="00D321C8" w:rsidRPr="00C33264">
              <w:rPr>
                <w:rStyle w:val="ab"/>
                <w:noProof/>
              </w:rPr>
              <w:t>ЭЛЕКТРОННАЯ МОДЕЛЬ СИСТЕМЫ ТЕПЛОСНАБЖЕНИЯ ГОРОДСКОГО ОКРУГА</w:t>
            </w:r>
            <w:r w:rsidR="00D321C8">
              <w:rPr>
                <w:noProof/>
                <w:webHidden/>
              </w:rPr>
              <w:tab/>
            </w:r>
            <w:r w:rsidR="00D321C8">
              <w:rPr>
                <w:noProof/>
                <w:webHidden/>
              </w:rPr>
              <w:fldChar w:fldCharType="begin"/>
            </w:r>
            <w:r w:rsidR="00D321C8">
              <w:rPr>
                <w:noProof/>
                <w:webHidden/>
              </w:rPr>
              <w:instrText xml:space="preserve"> PAGEREF _Toc214959877 \h </w:instrText>
            </w:r>
            <w:r w:rsidR="00D321C8">
              <w:rPr>
                <w:noProof/>
                <w:webHidden/>
              </w:rPr>
            </w:r>
            <w:r w:rsidR="00D321C8">
              <w:rPr>
                <w:noProof/>
                <w:webHidden/>
              </w:rPr>
              <w:fldChar w:fldCharType="separate"/>
            </w:r>
            <w:r w:rsidR="00D471FA">
              <w:rPr>
                <w:noProof/>
                <w:webHidden/>
              </w:rPr>
              <w:t>5</w:t>
            </w:r>
            <w:r w:rsidR="00D321C8">
              <w:rPr>
                <w:noProof/>
                <w:webHidden/>
              </w:rPr>
              <w:fldChar w:fldCharType="end"/>
            </w:r>
          </w:hyperlink>
        </w:p>
        <w:p w14:paraId="1901739F" w14:textId="67594DB1" w:rsidR="00D321C8" w:rsidRDefault="00D321C8" w:rsidP="00D321C8">
          <w:pPr>
            <w:pStyle w:val="21"/>
            <w:jc w:val="both"/>
            <w:rPr>
              <w:rFonts w:asciiTheme="minorHAnsi" w:hAnsiTheme="minorHAnsi"/>
              <w:noProof/>
              <w:sz w:val="22"/>
              <w:lang w:eastAsia="ru-RU"/>
            </w:rPr>
          </w:pPr>
          <w:hyperlink w:anchor="_Toc214959878" w:history="1">
            <w:r w:rsidRPr="00C33264">
              <w:rPr>
                <w:rStyle w:val="ab"/>
                <w:noProof/>
              </w:rPr>
              <w:t>3.1.</w:t>
            </w:r>
            <w:r>
              <w:rPr>
                <w:rFonts w:asciiTheme="minorHAnsi" w:hAnsiTheme="minorHAnsi"/>
                <w:noProof/>
                <w:sz w:val="22"/>
                <w:lang w:eastAsia="ru-RU"/>
              </w:rPr>
              <w:tab/>
            </w:r>
            <w:r w:rsidRPr="00C33264">
              <w:rPr>
                <w:rStyle w:val="ab"/>
                <w:noProof/>
              </w:rPr>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r>
              <w:rPr>
                <w:noProof/>
                <w:webHidden/>
              </w:rPr>
              <w:tab/>
            </w:r>
            <w:r>
              <w:rPr>
                <w:noProof/>
                <w:webHidden/>
              </w:rPr>
              <w:fldChar w:fldCharType="begin"/>
            </w:r>
            <w:r>
              <w:rPr>
                <w:noProof/>
                <w:webHidden/>
              </w:rPr>
              <w:instrText xml:space="preserve"> PAGEREF _Toc214959878 \h </w:instrText>
            </w:r>
            <w:r>
              <w:rPr>
                <w:noProof/>
                <w:webHidden/>
              </w:rPr>
            </w:r>
            <w:r>
              <w:rPr>
                <w:noProof/>
                <w:webHidden/>
              </w:rPr>
              <w:fldChar w:fldCharType="separate"/>
            </w:r>
            <w:r w:rsidR="00D471FA">
              <w:rPr>
                <w:noProof/>
                <w:webHidden/>
              </w:rPr>
              <w:t>6</w:t>
            </w:r>
            <w:r>
              <w:rPr>
                <w:noProof/>
                <w:webHidden/>
              </w:rPr>
              <w:fldChar w:fldCharType="end"/>
            </w:r>
          </w:hyperlink>
        </w:p>
        <w:p w14:paraId="67BD513C" w14:textId="59738AC5" w:rsidR="00D321C8" w:rsidRDefault="00D321C8" w:rsidP="00D321C8">
          <w:pPr>
            <w:pStyle w:val="21"/>
            <w:jc w:val="both"/>
            <w:rPr>
              <w:rFonts w:asciiTheme="minorHAnsi" w:hAnsiTheme="minorHAnsi"/>
              <w:noProof/>
              <w:sz w:val="22"/>
              <w:lang w:eastAsia="ru-RU"/>
            </w:rPr>
          </w:pPr>
          <w:hyperlink w:anchor="_Toc214959879" w:history="1">
            <w:r w:rsidRPr="00C33264">
              <w:rPr>
                <w:rStyle w:val="ab"/>
                <w:noProof/>
              </w:rPr>
              <w:t>3.2.</w:t>
            </w:r>
            <w:r>
              <w:rPr>
                <w:rFonts w:asciiTheme="minorHAnsi" w:hAnsiTheme="minorHAnsi"/>
                <w:noProof/>
                <w:sz w:val="22"/>
                <w:lang w:eastAsia="ru-RU"/>
              </w:rPr>
              <w:tab/>
            </w:r>
            <w:r w:rsidRPr="00C33264">
              <w:rPr>
                <w:rStyle w:val="ab"/>
                <w:noProof/>
              </w:rPr>
              <w:t>Паспортизация объектов системы теплоснабжения</w:t>
            </w:r>
            <w:r>
              <w:rPr>
                <w:noProof/>
                <w:webHidden/>
              </w:rPr>
              <w:tab/>
            </w:r>
            <w:r>
              <w:rPr>
                <w:noProof/>
                <w:webHidden/>
              </w:rPr>
              <w:fldChar w:fldCharType="begin"/>
            </w:r>
            <w:r>
              <w:rPr>
                <w:noProof/>
                <w:webHidden/>
              </w:rPr>
              <w:instrText xml:space="preserve"> PAGEREF _Toc214959879 \h </w:instrText>
            </w:r>
            <w:r>
              <w:rPr>
                <w:noProof/>
                <w:webHidden/>
              </w:rPr>
            </w:r>
            <w:r>
              <w:rPr>
                <w:noProof/>
                <w:webHidden/>
              </w:rPr>
              <w:fldChar w:fldCharType="separate"/>
            </w:r>
            <w:r w:rsidR="00D471FA">
              <w:rPr>
                <w:noProof/>
                <w:webHidden/>
              </w:rPr>
              <w:t>6</w:t>
            </w:r>
            <w:r>
              <w:rPr>
                <w:noProof/>
                <w:webHidden/>
              </w:rPr>
              <w:fldChar w:fldCharType="end"/>
            </w:r>
          </w:hyperlink>
        </w:p>
        <w:p w14:paraId="64E246A8" w14:textId="45A0FD02" w:rsidR="00D321C8" w:rsidRDefault="00D321C8" w:rsidP="00D321C8">
          <w:pPr>
            <w:pStyle w:val="21"/>
            <w:jc w:val="both"/>
            <w:rPr>
              <w:rFonts w:asciiTheme="minorHAnsi" w:hAnsiTheme="minorHAnsi"/>
              <w:noProof/>
              <w:sz w:val="22"/>
              <w:lang w:eastAsia="ru-RU"/>
            </w:rPr>
          </w:pPr>
          <w:hyperlink w:anchor="_Toc214959880" w:history="1">
            <w:r w:rsidRPr="00C33264">
              <w:rPr>
                <w:rStyle w:val="ab"/>
                <w:noProof/>
              </w:rPr>
              <w:t>3.3. Паспортизация и описание расчетных единиц территориального деления, включая административное</w:t>
            </w:r>
            <w:r>
              <w:rPr>
                <w:noProof/>
                <w:webHidden/>
              </w:rPr>
              <w:tab/>
            </w:r>
            <w:r>
              <w:rPr>
                <w:noProof/>
                <w:webHidden/>
              </w:rPr>
              <w:fldChar w:fldCharType="begin"/>
            </w:r>
            <w:r>
              <w:rPr>
                <w:noProof/>
                <w:webHidden/>
              </w:rPr>
              <w:instrText xml:space="preserve"> PAGEREF _Toc214959880 \h </w:instrText>
            </w:r>
            <w:r>
              <w:rPr>
                <w:noProof/>
                <w:webHidden/>
              </w:rPr>
            </w:r>
            <w:r>
              <w:rPr>
                <w:noProof/>
                <w:webHidden/>
              </w:rPr>
              <w:fldChar w:fldCharType="separate"/>
            </w:r>
            <w:r w:rsidR="00D471FA">
              <w:rPr>
                <w:noProof/>
                <w:webHidden/>
              </w:rPr>
              <w:t>7</w:t>
            </w:r>
            <w:r>
              <w:rPr>
                <w:noProof/>
                <w:webHidden/>
              </w:rPr>
              <w:fldChar w:fldCharType="end"/>
            </w:r>
          </w:hyperlink>
        </w:p>
        <w:p w14:paraId="57BD8F65" w14:textId="2D07907A" w:rsidR="00D321C8" w:rsidRDefault="00D321C8" w:rsidP="00D321C8">
          <w:pPr>
            <w:pStyle w:val="21"/>
            <w:jc w:val="both"/>
            <w:rPr>
              <w:rFonts w:asciiTheme="minorHAnsi" w:hAnsiTheme="minorHAnsi"/>
              <w:noProof/>
              <w:sz w:val="22"/>
              <w:lang w:eastAsia="ru-RU"/>
            </w:rPr>
          </w:pPr>
          <w:hyperlink w:anchor="_Toc214959881" w:history="1">
            <w:r w:rsidRPr="00C33264">
              <w:rPr>
                <w:rStyle w:val="ab"/>
                <w:noProof/>
              </w:rPr>
              <w:t>3.4.</w:t>
            </w:r>
            <w:r>
              <w:rPr>
                <w:rFonts w:asciiTheme="minorHAnsi" w:hAnsiTheme="minorHAnsi"/>
                <w:noProof/>
                <w:sz w:val="22"/>
                <w:lang w:eastAsia="ru-RU"/>
              </w:rPr>
              <w:tab/>
            </w:r>
            <w:r w:rsidRPr="00C33264">
              <w:rPr>
                <w:rStyle w:val="ab"/>
                <w:noProof/>
              </w:rPr>
              <w:t>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Pr>
                <w:noProof/>
                <w:webHidden/>
              </w:rPr>
              <w:tab/>
            </w:r>
            <w:r>
              <w:rPr>
                <w:noProof/>
                <w:webHidden/>
              </w:rPr>
              <w:fldChar w:fldCharType="begin"/>
            </w:r>
            <w:r>
              <w:rPr>
                <w:noProof/>
                <w:webHidden/>
              </w:rPr>
              <w:instrText xml:space="preserve"> PAGEREF _Toc214959881 \h </w:instrText>
            </w:r>
            <w:r>
              <w:rPr>
                <w:noProof/>
                <w:webHidden/>
              </w:rPr>
            </w:r>
            <w:r>
              <w:rPr>
                <w:noProof/>
                <w:webHidden/>
              </w:rPr>
              <w:fldChar w:fldCharType="separate"/>
            </w:r>
            <w:r w:rsidR="00D471FA">
              <w:rPr>
                <w:noProof/>
                <w:webHidden/>
              </w:rPr>
              <w:t>8</w:t>
            </w:r>
            <w:r>
              <w:rPr>
                <w:noProof/>
                <w:webHidden/>
              </w:rPr>
              <w:fldChar w:fldCharType="end"/>
            </w:r>
          </w:hyperlink>
        </w:p>
        <w:p w14:paraId="1E32F2E8" w14:textId="7294D8BF" w:rsidR="00D321C8" w:rsidRDefault="00D321C8" w:rsidP="00D321C8">
          <w:pPr>
            <w:pStyle w:val="21"/>
            <w:jc w:val="both"/>
            <w:rPr>
              <w:rFonts w:asciiTheme="minorHAnsi" w:hAnsiTheme="minorHAnsi"/>
              <w:noProof/>
              <w:sz w:val="22"/>
              <w:lang w:eastAsia="ru-RU"/>
            </w:rPr>
          </w:pPr>
          <w:hyperlink w:anchor="_Toc214959882" w:history="1">
            <w:r w:rsidRPr="00C33264">
              <w:rPr>
                <w:rStyle w:val="ab"/>
                <w:noProof/>
              </w:rPr>
              <w:t>3.5.</w:t>
            </w:r>
            <w:r>
              <w:rPr>
                <w:rFonts w:asciiTheme="minorHAnsi" w:hAnsiTheme="minorHAnsi"/>
                <w:noProof/>
                <w:sz w:val="22"/>
                <w:lang w:eastAsia="ru-RU"/>
              </w:rPr>
              <w:tab/>
            </w:r>
            <w:r w:rsidRPr="00C33264">
              <w:rPr>
                <w:rStyle w:val="ab"/>
                <w:noProof/>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Pr>
                <w:noProof/>
                <w:webHidden/>
              </w:rPr>
              <w:tab/>
            </w:r>
            <w:r>
              <w:rPr>
                <w:noProof/>
                <w:webHidden/>
              </w:rPr>
              <w:fldChar w:fldCharType="begin"/>
            </w:r>
            <w:r>
              <w:rPr>
                <w:noProof/>
                <w:webHidden/>
              </w:rPr>
              <w:instrText xml:space="preserve"> PAGEREF _Toc214959882 \h </w:instrText>
            </w:r>
            <w:r>
              <w:rPr>
                <w:noProof/>
                <w:webHidden/>
              </w:rPr>
            </w:r>
            <w:r>
              <w:rPr>
                <w:noProof/>
                <w:webHidden/>
              </w:rPr>
              <w:fldChar w:fldCharType="separate"/>
            </w:r>
            <w:r w:rsidR="00D471FA">
              <w:rPr>
                <w:noProof/>
                <w:webHidden/>
              </w:rPr>
              <w:t>8</w:t>
            </w:r>
            <w:r>
              <w:rPr>
                <w:noProof/>
                <w:webHidden/>
              </w:rPr>
              <w:fldChar w:fldCharType="end"/>
            </w:r>
          </w:hyperlink>
        </w:p>
        <w:p w14:paraId="239D6043" w14:textId="29A1E8A3" w:rsidR="00D321C8" w:rsidRDefault="00D321C8" w:rsidP="00D321C8">
          <w:pPr>
            <w:pStyle w:val="21"/>
            <w:jc w:val="both"/>
            <w:rPr>
              <w:rFonts w:asciiTheme="minorHAnsi" w:hAnsiTheme="minorHAnsi"/>
              <w:noProof/>
              <w:sz w:val="22"/>
              <w:lang w:eastAsia="ru-RU"/>
            </w:rPr>
          </w:pPr>
          <w:hyperlink w:anchor="_Toc214959883" w:history="1">
            <w:r w:rsidRPr="00C33264">
              <w:rPr>
                <w:rStyle w:val="ab"/>
                <w:noProof/>
              </w:rPr>
              <w:t>3.6.</w:t>
            </w:r>
            <w:r>
              <w:rPr>
                <w:rFonts w:asciiTheme="minorHAnsi" w:hAnsiTheme="minorHAnsi"/>
                <w:noProof/>
                <w:sz w:val="22"/>
                <w:lang w:eastAsia="ru-RU"/>
              </w:rPr>
              <w:tab/>
            </w:r>
            <w:r w:rsidRPr="00C33264">
              <w:rPr>
                <w:rStyle w:val="ab"/>
                <w:noProof/>
              </w:rPr>
              <w:t>Расчет балансов тепловой энергии по источникам тепловой энергии и по территориальному признаку</w:t>
            </w:r>
            <w:r>
              <w:rPr>
                <w:noProof/>
                <w:webHidden/>
              </w:rPr>
              <w:tab/>
            </w:r>
            <w:r>
              <w:rPr>
                <w:noProof/>
                <w:webHidden/>
              </w:rPr>
              <w:fldChar w:fldCharType="begin"/>
            </w:r>
            <w:r>
              <w:rPr>
                <w:noProof/>
                <w:webHidden/>
              </w:rPr>
              <w:instrText xml:space="preserve"> PAGEREF _Toc214959883 \h </w:instrText>
            </w:r>
            <w:r>
              <w:rPr>
                <w:noProof/>
                <w:webHidden/>
              </w:rPr>
            </w:r>
            <w:r>
              <w:rPr>
                <w:noProof/>
                <w:webHidden/>
              </w:rPr>
              <w:fldChar w:fldCharType="separate"/>
            </w:r>
            <w:r w:rsidR="00D471FA">
              <w:rPr>
                <w:noProof/>
                <w:webHidden/>
              </w:rPr>
              <w:t>9</w:t>
            </w:r>
            <w:r>
              <w:rPr>
                <w:noProof/>
                <w:webHidden/>
              </w:rPr>
              <w:fldChar w:fldCharType="end"/>
            </w:r>
          </w:hyperlink>
        </w:p>
        <w:p w14:paraId="6782A3BC" w14:textId="4BB9B53D" w:rsidR="00D321C8" w:rsidRDefault="00D321C8" w:rsidP="00D321C8">
          <w:pPr>
            <w:pStyle w:val="21"/>
            <w:jc w:val="both"/>
            <w:rPr>
              <w:rFonts w:asciiTheme="minorHAnsi" w:hAnsiTheme="minorHAnsi"/>
              <w:noProof/>
              <w:sz w:val="22"/>
              <w:lang w:eastAsia="ru-RU"/>
            </w:rPr>
          </w:pPr>
          <w:hyperlink w:anchor="_Toc214959884" w:history="1">
            <w:r w:rsidRPr="00C33264">
              <w:rPr>
                <w:rStyle w:val="ab"/>
                <w:noProof/>
              </w:rPr>
              <w:t>3.7.</w:t>
            </w:r>
            <w:r>
              <w:rPr>
                <w:rFonts w:asciiTheme="minorHAnsi" w:hAnsiTheme="minorHAnsi"/>
                <w:noProof/>
                <w:sz w:val="22"/>
                <w:lang w:eastAsia="ru-RU"/>
              </w:rPr>
              <w:tab/>
            </w:r>
            <w:r w:rsidRPr="00C33264">
              <w:rPr>
                <w:rStyle w:val="ab"/>
                <w:noProof/>
              </w:rPr>
              <w:t>Расчет потерь тепловой энергии через изоляцию и с утечками теплоносителя</w:t>
            </w:r>
            <w:r>
              <w:rPr>
                <w:noProof/>
                <w:webHidden/>
              </w:rPr>
              <w:tab/>
            </w:r>
            <w:r>
              <w:rPr>
                <w:noProof/>
                <w:webHidden/>
              </w:rPr>
              <w:fldChar w:fldCharType="begin"/>
            </w:r>
            <w:r>
              <w:rPr>
                <w:noProof/>
                <w:webHidden/>
              </w:rPr>
              <w:instrText xml:space="preserve"> PAGEREF _Toc214959884 \h </w:instrText>
            </w:r>
            <w:r>
              <w:rPr>
                <w:noProof/>
                <w:webHidden/>
              </w:rPr>
            </w:r>
            <w:r>
              <w:rPr>
                <w:noProof/>
                <w:webHidden/>
              </w:rPr>
              <w:fldChar w:fldCharType="separate"/>
            </w:r>
            <w:r w:rsidR="00D471FA">
              <w:rPr>
                <w:noProof/>
                <w:webHidden/>
              </w:rPr>
              <w:t>10</w:t>
            </w:r>
            <w:r>
              <w:rPr>
                <w:noProof/>
                <w:webHidden/>
              </w:rPr>
              <w:fldChar w:fldCharType="end"/>
            </w:r>
          </w:hyperlink>
        </w:p>
        <w:p w14:paraId="19D04262" w14:textId="50988FE3" w:rsidR="00D321C8" w:rsidRDefault="00D321C8" w:rsidP="00D321C8">
          <w:pPr>
            <w:pStyle w:val="21"/>
            <w:jc w:val="both"/>
            <w:rPr>
              <w:rFonts w:asciiTheme="minorHAnsi" w:hAnsiTheme="minorHAnsi"/>
              <w:noProof/>
              <w:sz w:val="22"/>
              <w:lang w:eastAsia="ru-RU"/>
            </w:rPr>
          </w:pPr>
          <w:hyperlink w:anchor="_Toc214959885" w:history="1">
            <w:r w:rsidRPr="00C33264">
              <w:rPr>
                <w:rStyle w:val="ab"/>
                <w:noProof/>
              </w:rPr>
              <w:t>3.8.</w:t>
            </w:r>
            <w:r>
              <w:rPr>
                <w:rFonts w:asciiTheme="minorHAnsi" w:hAnsiTheme="minorHAnsi"/>
                <w:noProof/>
                <w:sz w:val="22"/>
                <w:lang w:eastAsia="ru-RU"/>
              </w:rPr>
              <w:tab/>
            </w:r>
            <w:r w:rsidRPr="00C33264">
              <w:rPr>
                <w:rStyle w:val="ab"/>
                <w:noProof/>
              </w:rPr>
              <w:t>Расчет показателей надежности теплоснабжения</w:t>
            </w:r>
            <w:r>
              <w:rPr>
                <w:noProof/>
                <w:webHidden/>
              </w:rPr>
              <w:tab/>
            </w:r>
            <w:r>
              <w:rPr>
                <w:noProof/>
                <w:webHidden/>
              </w:rPr>
              <w:fldChar w:fldCharType="begin"/>
            </w:r>
            <w:r>
              <w:rPr>
                <w:noProof/>
                <w:webHidden/>
              </w:rPr>
              <w:instrText xml:space="preserve"> PAGEREF _Toc214959885 \h </w:instrText>
            </w:r>
            <w:r>
              <w:rPr>
                <w:noProof/>
                <w:webHidden/>
              </w:rPr>
            </w:r>
            <w:r>
              <w:rPr>
                <w:noProof/>
                <w:webHidden/>
              </w:rPr>
              <w:fldChar w:fldCharType="separate"/>
            </w:r>
            <w:r w:rsidR="00D471FA">
              <w:rPr>
                <w:noProof/>
                <w:webHidden/>
              </w:rPr>
              <w:t>10</w:t>
            </w:r>
            <w:r>
              <w:rPr>
                <w:noProof/>
                <w:webHidden/>
              </w:rPr>
              <w:fldChar w:fldCharType="end"/>
            </w:r>
          </w:hyperlink>
        </w:p>
        <w:p w14:paraId="658F7055" w14:textId="0A828E1B" w:rsidR="00D321C8" w:rsidRDefault="00D321C8" w:rsidP="00D321C8">
          <w:pPr>
            <w:pStyle w:val="21"/>
            <w:jc w:val="both"/>
            <w:rPr>
              <w:rFonts w:asciiTheme="minorHAnsi" w:hAnsiTheme="minorHAnsi"/>
              <w:noProof/>
              <w:sz w:val="22"/>
              <w:lang w:eastAsia="ru-RU"/>
            </w:rPr>
          </w:pPr>
          <w:hyperlink w:anchor="_Toc214959886" w:history="1">
            <w:r w:rsidRPr="00C33264">
              <w:rPr>
                <w:rStyle w:val="ab"/>
                <w:noProof/>
              </w:rPr>
              <w:t>3.9.</w:t>
            </w:r>
            <w:r>
              <w:rPr>
                <w:rFonts w:asciiTheme="minorHAnsi" w:hAnsiTheme="minorHAnsi"/>
                <w:noProof/>
                <w:sz w:val="22"/>
                <w:lang w:eastAsia="ru-RU"/>
              </w:rPr>
              <w:tab/>
            </w:r>
            <w:r w:rsidRPr="00C33264">
              <w:rPr>
                <w:rStyle w:val="ab"/>
                <w:noProof/>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Pr>
                <w:noProof/>
                <w:webHidden/>
              </w:rPr>
              <w:tab/>
            </w:r>
            <w:r>
              <w:rPr>
                <w:noProof/>
                <w:webHidden/>
              </w:rPr>
              <w:fldChar w:fldCharType="begin"/>
            </w:r>
            <w:r>
              <w:rPr>
                <w:noProof/>
                <w:webHidden/>
              </w:rPr>
              <w:instrText xml:space="preserve"> PAGEREF _Toc214959886 \h </w:instrText>
            </w:r>
            <w:r>
              <w:rPr>
                <w:noProof/>
                <w:webHidden/>
              </w:rPr>
            </w:r>
            <w:r>
              <w:rPr>
                <w:noProof/>
                <w:webHidden/>
              </w:rPr>
              <w:fldChar w:fldCharType="separate"/>
            </w:r>
            <w:r w:rsidR="00D471FA">
              <w:rPr>
                <w:noProof/>
                <w:webHidden/>
              </w:rPr>
              <w:t>10</w:t>
            </w:r>
            <w:r>
              <w:rPr>
                <w:noProof/>
                <w:webHidden/>
              </w:rPr>
              <w:fldChar w:fldCharType="end"/>
            </w:r>
          </w:hyperlink>
        </w:p>
        <w:p w14:paraId="4AD558B3" w14:textId="033A738C" w:rsidR="00D321C8" w:rsidRDefault="00D321C8" w:rsidP="00D321C8">
          <w:pPr>
            <w:pStyle w:val="21"/>
            <w:jc w:val="both"/>
            <w:rPr>
              <w:rFonts w:asciiTheme="minorHAnsi" w:hAnsiTheme="minorHAnsi"/>
              <w:noProof/>
              <w:sz w:val="22"/>
              <w:lang w:eastAsia="ru-RU"/>
            </w:rPr>
          </w:pPr>
          <w:hyperlink w:anchor="_Toc214959887" w:history="1">
            <w:r w:rsidRPr="00C33264">
              <w:rPr>
                <w:rStyle w:val="ab"/>
                <w:noProof/>
              </w:rPr>
              <w:t>3.10. Сравнительные пьезометрические графики для разработки и анализа    сценариев перспективного развития тепловых сетей</w:t>
            </w:r>
            <w:r>
              <w:rPr>
                <w:noProof/>
                <w:webHidden/>
              </w:rPr>
              <w:tab/>
            </w:r>
            <w:r>
              <w:rPr>
                <w:noProof/>
                <w:webHidden/>
              </w:rPr>
              <w:fldChar w:fldCharType="begin"/>
            </w:r>
            <w:r>
              <w:rPr>
                <w:noProof/>
                <w:webHidden/>
              </w:rPr>
              <w:instrText xml:space="preserve"> PAGEREF _Toc214959887 \h </w:instrText>
            </w:r>
            <w:r>
              <w:rPr>
                <w:noProof/>
                <w:webHidden/>
              </w:rPr>
            </w:r>
            <w:r>
              <w:rPr>
                <w:noProof/>
                <w:webHidden/>
              </w:rPr>
              <w:fldChar w:fldCharType="separate"/>
            </w:r>
            <w:r w:rsidR="00D471FA">
              <w:rPr>
                <w:noProof/>
                <w:webHidden/>
              </w:rPr>
              <w:t>12</w:t>
            </w:r>
            <w:r>
              <w:rPr>
                <w:noProof/>
                <w:webHidden/>
              </w:rPr>
              <w:fldChar w:fldCharType="end"/>
            </w:r>
          </w:hyperlink>
        </w:p>
        <w:p w14:paraId="75B8B379" w14:textId="72E6D68F" w:rsidR="00D321C8" w:rsidRDefault="00D321C8" w:rsidP="00D321C8">
          <w:pPr>
            <w:pStyle w:val="21"/>
            <w:jc w:val="both"/>
            <w:rPr>
              <w:rFonts w:asciiTheme="minorHAnsi" w:hAnsiTheme="minorHAnsi"/>
              <w:noProof/>
              <w:sz w:val="22"/>
              <w:lang w:eastAsia="ru-RU"/>
            </w:rPr>
          </w:pPr>
          <w:hyperlink w:anchor="_Toc214959888" w:history="1">
            <w:r w:rsidRPr="00C33264">
              <w:rPr>
                <w:rStyle w:val="ab"/>
                <w:noProof/>
              </w:rPr>
              <w:t>3.11. Изменения гидравлических режимов, определяемые в порядке, установленном методическими указаниями по разработке систем теплоснабжения, с учетом изменений в составе оборудования источников тепловой энергии, тепловой сети и теплопотребляющих установок за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_Toc214959888 \h </w:instrText>
            </w:r>
            <w:r>
              <w:rPr>
                <w:noProof/>
                <w:webHidden/>
              </w:rPr>
            </w:r>
            <w:r>
              <w:rPr>
                <w:noProof/>
                <w:webHidden/>
              </w:rPr>
              <w:fldChar w:fldCharType="separate"/>
            </w:r>
            <w:r w:rsidR="00D471FA">
              <w:rPr>
                <w:noProof/>
                <w:webHidden/>
              </w:rPr>
              <w:t>12</w:t>
            </w:r>
            <w:r>
              <w:rPr>
                <w:noProof/>
                <w:webHidden/>
              </w:rPr>
              <w:fldChar w:fldCharType="end"/>
            </w:r>
          </w:hyperlink>
        </w:p>
        <w:p w14:paraId="44986006" w14:textId="49CA311A" w:rsidR="00602C82" w:rsidRPr="003F4FA4" w:rsidRDefault="00602C82" w:rsidP="00D321C8">
          <w:pPr>
            <w:ind w:firstLine="0"/>
            <w:jc w:val="both"/>
            <w:rPr>
              <w:b/>
              <w:bCs/>
              <w:szCs w:val="24"/>
            </w:rPr>
          </w:pPr>
          <w:r w:rsidRPr="00050E45">
            <w:rPr>
              <w:b/>
              <w:bCs/>
              <w:szCs w:val="24"/>
            </w:rPr>
            <w:fldChar w:fldCharType="end"/>
          </w:r>
        </w:p>
      </w:sdtContent>
    </w:sdt>
    <w:p w14:paraId="4AD816A9" w14:textId="77777777" w:rsidR="003F4FA4" w:rsidRDefault="003F4FA4">
      <w:pPr>
        <w:spacing w:after="200"/>
        <w:ind w:firstLine="0"/>
      </w:pPr>
      <w:r>
        <w:br w:type="page"/>
      </w:r>
    </w:p>
    <w:p w14:paraId="31394691" w14:textId="1FED1DE2" w:rsidR="00185425" w:rsidRPr="004C7809" w:rsidRDefault="00185425" w:rsidP="00185425">
      <w:pPr>
        <w:pStyle w:val="1"/>
        <w:pageBreakBefore/>
        <w:numPr>
          <w:ilvl w:val="0"/>
          <w:numId w:val="29"/>
        </w:numPr>
        <w:spacing w:line="240" w:lineRule="auto"/>
        <w:rPr>
          <w:color w:val="000000" w:themeColor="text1"/>
        </w:rPr>
      </w:pPr>
      <w:bookmarkStart w:id="7" w:name="_Toc50718495"/>
      <w:bookmarkStart w:id="8" w:name="_Toc214959877"/>
      <w:r w:rsidRPr="004C7809">
        <w:rPr>
          <w:color w:val="000000" w:themeColor="text1"/>
        </w:rPr>
        <w:lastRenderedPageBreak/>
        <w:t>ЭЛЕКТРОННАЯ МОДЕЛЬ СИСТЕМЫ ТЕПЛОСНАБЖЕНИЯ ГОРОДСКОГО ОКРУГА</w:t>
      </w:r>
      <w:bookmarkEnd w:id="7"/>
      <w:bookmarkEnd w:id="8"/>
    </w:p>
    <w:p w14:paraId="2AEF0A35" w14:textId="70017A5A" w:rsidR="00185425" w:rsidRPr="004C7809" w:rsidRDefault="00185425" w:rsidP="00185425">
      <w:pPr>
        <w:pStyle w:val="a5"/>
        <w:rPr>
          <w:color w:val="000000" w:themeColor="text1"/>
        </w:rPr>
      </w:pPr>
      <w:r w:rsidRPr="004C7809">
        <w:rPr>
          <w:color w:val="000000" w:themeColor="text1"/>
        </w:rPr>
        <w:t xml:space="preserve">Электронная модель системы </w:t>
      </w:r>
      <w:r w:rsidR="00D321C8" w:rsidRPr="00D321C8">
        <w:rPr>
          <w:color w:val="000000" w:themeColor="text1"/>
        </w:rPr>
        <w:t xml:space="preserve">Переславль-Залесского муниципального округа Ярославской области </w:t>
      </w:r>
      <w:r>
        <w:rPr>
          <w:color w:val="000000" w:themeColor="text1"/>
        </w:rPr>
        <w:t>разработана</w:t>
      </w:r>
      <w:r w:rsidRPr="004C7809">
        <w:rPr>
          <w:color w:val="000000" w:themeColor="text1"/>
        </w:rPr>
        <w:t xml:space="preserve"> в геоинформационной системе </w:t>
      </w:r>
      <w:proofErr w:type="spellStart"/>
      <w:r w:rsidRPr="004C7809">
        <w:rPr>
          <w:color w:val="000000" w:themeColor="text1"/>
        </w:rPr>
        <w:t>Zulu</w:t>
      </w:r>
      <w:proofErr w:type="spellEnd"/>
      <w:r w:rsidRPr="004C7809">
        <w:rPr>
          <w:color w:val="000000" w:themeColor="text1"/>
        </w:rPr>
        <w:t xml:space="preserve"> 8.0 и </w:t>
      </w:r>
      <w:proofErr w:type="spellStart"/>
      <w:r w:rsidRPr="004C7809">
        <w:rPr>
          <w:color w:val="000000" w:themeColor="text1"/>
        </w:rPr>
        <w:t>программно</w:t>
      </w:r>
      <w:proofErr w:type="spellEnd"/>
      <w:r w:rsidRPr="004C7809">
        <w:rPr>
          <w:color w:val="000000" w:themeColor="text1"/>
        </w:rPr>
        <w:t xml:space="preserve"> – расчетном комплексе </w:t>
      </w:r>
      <w:proofErr w:type="spellStart"/>
      <w:r w:rsidRPr="004C7809">
        <w:rPr>
          <w:color w:val="000000" w:themeColor="text1"/>
        </w:rPr>
        <w:t>ZuluThermo</w:t>
      </w:r>
      <w:proofErr w:type="spellEnd"/>
      <w:r w:rsidRPr="004C7809">
        <w:rPr>
          <w:color w:val="000000" w:themeColor="text1"/>
        </w:rPr>
        <w:t>.</w:t>
      </w:r>
    </w:p>
    <w:p w14:paraId="2F67696C" w14:textId="77777777" w:rsidR="00185425" w:rsidRPr="004C7809" w:rsidRDefault="00185425" w:rsidP="00185425">
      <w:pPr>
        <w:pStyle w:val="a5"/>
        <w:spacing w:after="120"/>
        <w:rPr>
          <w:color w:val="000000" w:themeColor="text1"/>
        </w:rPr>
      </w:pPr>
      <w:r w:rsidRPr="004C7809">
        <w:rPr>
          <w:color w:val="000000" w:themeColor="text1"/>
        </w:rPr>
        <w:t xml:space="preserve">Геоинформационная система </w:t>
      </w:r>
      <w:proofErr w:type="spellStart"/>
      <w:r w:rsidRPr="004C7809">
        <w:rPr>
          <w:color w:val="000000" w:themeColor="text1"/>
        </w:rPr>
        <w:t>Zulu</w:t>
      </w:r>
      <w:proofErr w:type="spellEnd"/>
      <w:r w:rsidRPr="004C7809">
        <w:rPr>
          <w:color w:val="000000" w:themeColor="text1"/>
        </w:rPr>
        <w:t xml:space="preserve"> обладает широкими возможностями:</w:t>
      </w:r>
    </w:p>
    <w:p w14:paraId="2D4429BB"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создавать карты местности в различных географических системах координат и картографических проекциях, отображать векторные графические данные со сглаживанием и без; </w:t>
      </w:r>
    </w:p>
    <w:p w14:paraId="2B01A814"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осуществлять обработку растровых изображений форматов BMP, TIFF, PCX, JPG, GIF, PNG при помощи встроенного графического редактора; </w:t>
      </w:r>
    </w:p>
    <w:p w14:paraId="7999C321"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работать с семантическими данными, подключаемыми к слою из внешних источников BDE, ODBC или ADO через описатели баз данных (получать данные можно из таблиц </w:t>
      </w:r>
      <w:proofErr w:type="spellStart"/>
      <w:r w:rsidRPr="004C7809">
        <w:rPr>
          <w:color w:val="000000" w:themeColor="text1"/>
        </w:rPr>
        <w:t>Paradox</w:t>
      </w:r>
      <w:proofErr w:type="spellEnd"/>
      <w:r w:rsidRPr="004C7809">
        <w:rPr>
          <w:color w:val="000000" w:themeColor="text1"/>
        </w:rPr>
        <w:t xml:space="preserve">, </w:t>
      </w:r>
      <w:proofErr w:type="spellStart"/>
      <w:r w:rsidRPr="004C7809">
        <w:rPr>
          <w:color w:val="000000" w:themeColor="text1"/>
        </w:rPr>
        <w:t>dBase</w:t>
      </w:r>
      <w:proofErr w:type="spellEnd"/>
      <w:r w:rsidRPr="004C7809">
        <w:rPr>
          <w:color w:val="000000" w:themeColor="text1"/>
        </w:rPr>
        <w:t xml:space="preserve">, </w:t>
      </w:r>
      <w:proofErr w:type="spellStart"/>
      <w:r w:rsidRPr="004C7809">
        <w:rPr>
          <w:color w:val="000000" w:themeColor="text1"/>
        </w:rPr>
        <w:t>FoxPro</w:t>
      </w:r>
      <w:proofErr w:type="spellEnd"/>
      <w:r w:rsidRPr="004C7809">
        <w:rPr>
          <w:color w:val="000000" w:themeColor="text1"/>
        </w:rPr>
        <w:t xml:space="preserve">; Microsoft Access; Microsoft SQL Server; ORACLE и других источников ODBC или ADO); </w:t>
      </w:r>
    </w:p>
    <w:p w14:paraId="1ADFCE37"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создавать модель рельефа местности и строить на ее основе изолинии, зоны затопления профили и растры рельефа, рассчитывать площади и объемы; </w:t>
      </w:r>
    </w:p>
    <w:p w14:paraId="16F6C5F6"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импортировать графические данные из </w:t>
      </w:r>
      <w:proofErr w:type="spellStart"/>
      <w:r w:rsidRPr="004C7809">
        <w:rPr>
          <w:color w:val="000000" w:themeColor="text1"/>
        </w:rPr>
        <w:t>MapInfo</w:t>
      </w:r>
      <w:proofErr w:type="spellEnd"/>
      <w:r w:rsidRPr="004C7809">
        <w:rPr>
          <w:color w:val="000000" w:themeColor="text1"/>
        </w:rPr>
        <w:t xml:space="preserve"> (MIF/MID), </w:t>
      </w:r>
      <w:proofErr w:type="spellStart"/>
      <w:r w:rsidRPr="004C7809">
        <w:rPr>
          <w:color w:val="000000" w:themeColor="text1"/>
        </w:rPr>
        <w:t>AutoCADRelease</w:t>
      </w:r>
      <w:proofErr w:type="spellEnd"/>
      <w:r w:rsidRPr="004C7809">
        <w:rPr>
          <w:color w:val="000000" w:themeColor="text1"/>
        </w:rPr>
        <w:t xml:space="preserve"> 12 (DXF) и </w:t>
      </w:r>
      <w:proofErr w:type="spellStart"/>
      <w:r w:rsidRPr="004C7809">
        <w:rPr>
          <w:color w:val="000000" w:themeColor="text1"/>
        </w:rPr>
        <w:t>ArcView</w:t>
      </w:r>
      <w:proofErr w:type="spellEnd"/>
      <w:r w:rsidRPr="004C7809">
        <w:rPr>
          <w:color w:val="000000" w:themeColor="text1"/>
        </w:rPr>
        <w:t xml:space="preserve"> (SHP); </w:t>
      </w:r>
    </w:p>
    <w:p w14:paraId="141527C4" w14:textId="77777777" w:rsidR="00185425" w:rsidRPr="004C7809" w:rsidRDefault="00185425" w:rsidP="005D4BF0">
      <w:pPr>
        <w:pStyle w:val="a5"/>
        <w:numPr>
          <w:ilvl w:val="0"/>
          <w:numId w:val="27"/>
        </w:numPr>
        <w:spacing w:before="100" w:beforeAutospacing="1" w:after="120"/>
        <w:ind w:left="1418" w:hanging="283"/>
        <w:rPr>
          <w:color w:val="000000" w:themeColor="text1"/>
        </w:rPr>
      </w:pPr>
      <w:r w:rsidRPr="004C7809">
        <w:rPr>
          <w:color w:val="000000" w:themeColor="text1"/>
        </w:rPr>
        <w:t xml:space="preserve">экспортировать графические данные в </w:t>
      </w:r>
      <w:proofErr w:type="spellStart"/>
      <w:r w:rsidRPr="004C7809">
        <w:rPr>
          <w:color w:val="000000" w:themeColor="text1"/>
        </w:rPr>
        <w:t>MapInfo</w:t>
      </w:r>
      <w:proofErr w:type="spellEnd"/>
      <w:r w:rsidRPr="004C7809">
        <w:rPr>
          <w:color w:val="000000" w:themeColor="text1"/>
        </w:rPr>
        <w:t xml:space="preserve"> (MIF/MID), </w:t>
      </w:r>
      <w:proofErr w:type="spellStart"/>
      <w:r w:rsidRPr="004C7809">
        <w:rPr>
          <w:color w:val="000000" w:themeColor="text1"/>
        </w:rPr>
        <w:t>AutoCADRelease</w:t>
      </w:r>
      <w:proofErr w:type="spellEnd"/>
      <w:r w:rsidRPr="004C7809">
        <w:rPr>
          <w:color w:val="000000" w:themeColor="text1"/>
        </w:rPr>
        <w:t xml:space="preserve"> 12 (DXF), </w:t>
      </w:r>
      <w:proofErr w:type="spellStart"/>
      <w:r w:rsidRPr="004C7809">
        <w:rPr>
          <w:color w:val="000000" w:themeColor="text1"/>
        </w:rPr>
        <w:t>ArcView</w:t>
      </w:r>
      <w:proofErr w:type="spellEnd"/>
      <w:r w:rsidRPr="004C7809">
        <w:rPr>
          <w:color w:val="000000" w:themeColor="text1"/>
        </w:rPr>
        <w:t xml:space="preserve"> (SHP) и </w:t>
      </w:r>
      <w:proofErr w:type="spellStart"/>
      <w:r w:rsidRPr="004C7809">
        <w:rPr>
          <w:color w:val="000000" w:themeColor="text1"/>
        </w:rPr>
        <w:t>WindowsBi</w:t>
      </w:r>
      <w:proofErr w:type="spellEnd"/>
      <w:r w:rsidRPr="004C7809">
        <w:rPr>
          <w:color w:val="000000" w:themeColor="text1"/>
          <w:lang w:val="en-US"/>
        </w:rPr>
        <w:t>t</w:t>
      </w:r>
      <w:proofErr w:type="spellStart"/>
      <w:r w:rsidRPr="004C7809">
        <w:rPr>
          <w:color w:val="000000" w:themeColor="text1"/>
        </w:rPr>
        <w:t>map</w:t>
      </w:r>
      <w:proofErr w:type="spellEnd"/>
      <w:r w:rsidRPr="004C7809">
        <w:rPr>
          <w:color w:val="000000" w:themeColor="text1"/>
        </w:rPr>
        <w:t xml:space="preserve"> (BMP) и т.д.</w:t>
      </w:r>
    </w:p>
    <w:p w14:paraId="0AA342ED" w14:textId="19A21444" w:rsidR="00185425" w:rsidRPr="004C7809" w:rsidRDefault="00185425" w:rsidP="00185425">
      <w:pPr>
        <w:pStyle w:val="a5"/>
        <w:rPr>
          <w:color w:val="000000" w:themeColor="text1"/>
        </w:rPr>
      </w:pPr>
      <w:r w:rsidRPr="004C7809">
        <w:rPr>
          <w:color w:val="000000" w:themeColor="text1"/>
        </w:rPr>
        <w:t>Электронная модель системы теплоснабжения сформирована путем нанесения на карту графического представления объектов системы теплоснабжения (источники, сети, сооружения и пр.) и связанных с ней объектов и систем в соответствующих слоях.</w:t>
      </w:r>
    </w:p>
    <w:p w14:paraId="344B44D5" w14:textId="4547F6D9" w:rsidR="00185425" w:rsidRPr="004C7809" w:rsidRDefault="00185425" w:rsidP="00185425">
      <w:pPr>
        <w:pStyle w:val="a5"/>
        <w:rPr>
          <w:color w:val="000000" w:themeColor="text1"/>
        </w:rPr>
      </w:pPr>
      <w:r>
        <w:rPr>
          <w:color w:val="000000" w:themeColor="text1"/>
        </w:rPr>
        <w:t>Э</w:t>
      </w:r>
      <w:r w:rsidRPr="004C7809">
        <w:rPr>
          <w:color w:val="000000" w:themeColor="text1"/>
        </w:rPr>
        <w:t xml:space="preserve">лектронная модель включает карту – схему, описывающую существующее положение системы теплоснабжения в базовом </w:t>
      </w:r>
      <w:r w:rsidR="008871CA">
        <w:rPr>
          <w:color w:val="000000" w:themeColor="text1"/>
        </w:rPr>
        <w:t>году</w:t>
      </w:r>
      <w:r w:rsidRPr="004C7809">
        <w:rPr>
          <w:color w:val="000000" w:themeColor="text1"/>
        </w:rPr>
        <w:t>, а также карты – схемы, построенные с учетом объектов теплопотребления, присоединяемых к системе централизованного теплоснабжения на период до 20</w:t>
      </w:r>
      <w:r w:rsidR="00877829">
        <w:rPr>
          <w:color w:val="000000" w:themeColor="text1"/>
        </w:rPr>
        <w:t>4</w:t>
      </w:r>
      <w:r w:rsidR="00E730DC">
        <w:rPr>
          <w:color w:val="000000" w:themeColor="text1"/>
        </w:rPr>
        <w:t>0</w:t>
      </w:r>
      <w:r w:rsidRPr="004C7809">
        <w:rPr>
          <w:color w:val="000000" w:themeColor="text1"/>
        </w:rPr>
        <w:t xml:space="preserve"> г.</w:t>
      </w:r>
    </w:p>
    <w:p w14:paraId="469C64D6" w14:textId="77777777" w:rsidR="00185425" w:rsidRPr="004C7809" w:rsidRDefault="00185425" w:rsidP="00185425">
      <w:pPr>
        <w:pStyle w:val="a5"/>
        <w:rPr>
          <w:color w:val="000000" w:themeColor="text1"/>
        </w:rPr>
      </w:pPr>
      <w:r w:rsidRPr="004C7809">
        <w:rPr>
          <w:color w:val="000000" w:themeColor="text1"/>
        </w:rPr>
        <w:t>Разработанная электронная модель системы теплоснабжения позволяет:</w:t>
      </w:r>
    </w:p>
    <w:p w14:paraId="78D54E30"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обеспечить графическое представление объектов системы теплоснабжения;</w:t>
      </w:r>
    </w:p>
    <w:p w14:paraId="2A258F95"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проводить паспортизацию системы теплоснабжения;</w:t>
      </w:r>
    </w:p>
    <w:p w14:paraId="7E02229D"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 xml:space="preserve">выполнять гидравлический расчет тепловых сетей любой степени </w:t>
      </w:r>
      <w:proofErr w:type="spellStart"/>
      <w:r w:rsidRPr="004C7809">
        <w:rPr>
          <w:color w:val="000000" w:themeColor="text1"/>
        </w:rPr>
        <w:t>закольцованности</w:t>
      </w:r>
      <w:proofErr w:type="spellEnd"/>
      <w:r w:rsidRPr="004C7809">
        <w:rPr>
          <w:color w:val="000000" w:themeColor="text1"/>
        </w:rPr>
        <w:t>, в т. ч. гидравлический расчет при совместной работе нескольких источников тепловой энергии на единую тепловую сеть;</w:t>
      </w:r>
    </w:p>
    <w:p w14:paraId="32F6D8EC"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моделировать все виды переключений, осуществляемые в тепловых сетях, в том числе переключения тепловых нагрузок между источниками тепловой энергии;</w:t>
      </w:r>
    </w:p>
    <w:p w14:paraId="42ECA130"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выполнять расчет балансов по сетевой воде и тепловой энергии по каждому источнику тепловой энергии;</w:t>
      </w:r>
    </w:p>
    <w:p w14:paraId="0AF084E9"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осуществлять расчет потерь тепловой энергии через изоляцию и с утечками теплоносителя;</w:t>
      </w:r>
    </w:p>
    <w:p w14:paraId="48278349"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lastRenderedPageBreak/>
        <w:t>проводить групповые изменения характеристик объектов (участков тепловых сетей, потребителей) по заданным критериям;</w:t>
      </w:r>
    </w:p>
    <w:p w14:paraId="2EE45A8B"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строить пьезометрические графики и производить их сравнение для разработки и анализа сценариев перспективного развития тепловых сетей;</w:t>
      </w:r>
    </w:p>
    <w:p w14:paraId="097243DE"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строить зоны влияния источников на сеть;</w:t>
      </w:r>
    </w:p>
    <w:p w14:paraId="7FA2460E"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рассчитывать температурный график отпуска тепловой энергии для каждого источника тепловой энергии;</w:t>
      </w:r>
    </w:p>
    <w:p w14:paraId="0F667FF3"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проводить расчет показателей надежности теплоснабжения;</w:t>
      </w:r>
    </w:p>
    <w:p w14:paraId="6A47404D" w14:textId="77777777" w:rsidR="00185425" w:rsidRPr="004C7809" w:rsidRDefault="00185425" w:rsidP="005D4BF0">
      <w:pPr>
        <w:pStyle w:val="a5"/>
        <w:numPr>
          <w:ilvl w:val="0"/>
          <w:numId w:val="27"/>
        </w:numPr>
        <w:spacing w:after="0"/>
        <w:ind w:left="1418" w:hanging="283"/>
        <w:rPr>
          <w:color w:val="000000" w:themeColor="text1"/>
        </w:rPr>
      </w:pPr>
      <w:r w:rsidRPr="004C7809">
        <w:rPr>
          <w:color w:val="000000" w:themeColor="text1"/>
        </w:rPr>
        <w:t>производить расчет отдельных элементов системы теплоснабжения (например, источников тепловой энергии с целью проведения паспортизации установленного оборудования; выполнения плановых расчетов по отпуску тепловой энергии; определения потребности в топливе основном и резервном; выполнения расчетов по отпуску тепловой энергии за фактически отработанное время и т.д.).</w:t>
      </w:r>
    </w:p>
    <w:p w14:paraId="4A7ABE90" w14:textId="7B9B6860" w:rsidR="00185425" w:rsidRPr="004C7809" w:rsidRDefault="00185425" w:rsidP="00185425">
      <w:pPr>
        <w:pStyle w:val="a5"/>
        <w:rPr>
          <w:color w:val="000000" w:themeColor="text1"/>
        </w:rPr>
      </w:pPr>
      <w:r w:rsidRPr="004C7809">
        <w:rPr>
          <w:color w:val="000000" w:themeColor="text1"/>
        </w:rPr>
        <w:t xml:space="preserve">При проведении работ по </w:t>
      </w:r>
      <w:r>
        <w:rPr>
          <w:color w:val="000000" w:themeColor="text1"/>
        </w:rPr>
        <w:t>разработке</w:t>
      </w:r>
      <w:r w:rsidRPr="004C7809">
        <w:rPr>
          <w:color w:val="000000" w:themeColor="text1"/>
        </w:rPr>
        <w:t xml:space="preserve"> электронной модели системы теплоснабжения </w:t>
      </w:r>
      <w:r w:rsidR="00D321C8">
        <w:rPr>
          <w:color w:val="000000" w:themeColor="text1"/>
        </w:rPr>
        <w:t>Переславль-Залесского муниципального округа Ярославской области</w:t>
      </w:r>
      <w:r w:rsidRPr="004C7809">
        <w:rPr>
          <w:color w:val="000000" w:themeColor="text1"/>
        </w:rPr>
        <w:t xml:space="preserve"> с применением </w:t>
      </w:r>
      <w:proofErr w:type="spellStart"/>
      <w:r w:rsidRPr="004C7809">
        <w:rPr>
          <w:color w:val="000000" w:themeColor="text1"/>
        </w:rPr>
        <w:t>программно</w:t>
      </w:r>
      <w:proofErr w:type="spellEnd"/>
      <w:r w:rsidRPr="004C7809">
        <w:rPr>
          <w:color w:val="000000" w:themeColor="text1"/>
        </w:rPr>
        <w:t xml:space="preserve"> – расчетного комплекса ГИС </w:t>
      </w:r>
      <w:proofErr w:type="spellStart"/>
      <w:r w:rsidRPr="004C7809">
        <w:rPr>
          <w:color w:val="000000" w:themeColor="text1"/>
        </w:rPr>
        <w:t>ZuluThermo</w:t>
      </w:r>
      <w:proofErr w:type="spellEnd"/>
      <w:r w:rsidRPr="004C7809">
        <w:rPr>
          <w:color w:val="000000" w:themeColor="text1"/>
        </w:rPr>
        <w:t xml:space="preserve"> произведено моделирование существующего положения системы теплоснабжения, а также моделирование системы теплоснабжения с учетом подключения новых объектов теплопотребления.</w:t>
      </w:r>
    </w:p>
    <w:p w14:paraId="7F308A1C" w14:textId="12F30A1D" w:rsidR="00185425" w:rsidRPr="004C7809" w:rsidRDefault="003A0A1C" w:rsidP="00185425">
      <w:pPr>
        <w:pStyle w:val="2"/>
        <w:numPr>
          <w:ilvl w:val="1"/>
          <w:numId w:val="29"/>
        </w:numPr>
        <w:spacing w:line="240" w:lineRule="auto"/>
        <w:ind w:left="709"/>
        <w:rPr>
          <w:color w:val="000000" w:themeColor="text1"/>
        </w:rPr>
      </w:pPr>
      <w:bookmarkStart w:id="9" w:name="_Toc50718496"/>
      <w:r>
        <w:rPr>
          <w:color w:val="000000" w:themeColor="text1"/>
        </w:rPr>
        <w:t xml:space="preserve"> </w:t>
      </w:r>
      <w:bookmarkStart w:id="10" w:name="_Toc214959878"/>
      <w:r w:rsidR="00185425" w:rsidRPr="004C7809">
        <w:rPr>
          <w:color w:val="000000" w:themeColor="text1"/>
        </w:rPr>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bookmarkEnd w:id="9"/>
      <w:bookmarkEnd w:id="10"/>
    </w:p>
    <w:p w14:paraId="587B11F9" w14:textId="77777777" w:rsidR="00185425" w:rsidRPr="004C7809" w:rsidRDefault="00185425" w:rsidP="00185425">
      <w:pPr>
        <w:pStyle w:val="a5"/>
        <w:rPr>
          <w:color w:val="000000" w:themeColor="text1"/>
        </w:rPr>
      </w:pPr>
      <w:r w:rsidRPr="004C7809">
        <w:rPr>
          <w:color w:val="000000" w:themeColor="text1"/>
        </w:rPr>
        <w:t xml:space="preserve">Графическое представление объектов системы теплоснабжения с привязкой к топографической основе и с полным топологическим описанием связности объектов представлены в электронной модели, </w:t>
      </w:r>
      <w:r>
        <w:rPr>
          <w:color w:val="000000" w:themeColor="text1"/>
        </w:rPr>
        <w:t>разработанной</w:t>
      </w:r>
      <w:r w:rsidRPr="004C7809">
        <w:rPr>
          <w:color w:val="000000" w:themeColor="text1"/>
        </w:rPr>
        <w:t xml:space="preserve"> в геоинформационной системе и программе для расчетов инженерных сетей, ГИС </w:t>
      </w:r>
      <w:proofErr w:type="spellStart"/>
      <w:r w:rsidRPr="004C7809">
        <w:rPr>
          <w:color w:val="000000" w:themeColor="text1"/>
        </w:rPr>
        <w:t>ZuluThermo</w:t>
      </w:r>
      <w:proofErr w:type="spellEnd"/>
      <w:r w:rsidRPr="004C7809">
        <w:rPr>
          <w:color w:val="000000" w:themeColor="text1"/>
        </w:rPr>
        <w:t>.</w:t>
      </w:r>
    </w:p>
    <w:p w14:paraId="48952551" w14:textId="10D7B774" w:rsidR="003F4FA4" w:rsidRDefault="003A0A1C" w:rsidP="005F446E">
      <w:pPr>
        <w:pStyle w:val="2"/>
        <w:numPr>
          <w:ilvl w:val="1"/>
          <w:numId w:val="29"/>
        </w:numPr>
        <w:ind w:left="709"/>
      </w:pPr>
      <w:bookmarkStart w:id="11" w:name="_Toc50718497"/>
      <w:r>
        <w:t xml:space="preserve"> </w:t>
      </w:r>
      <w:bookmarkStart w:id="12" w:name="_Toc214959879"/>
      <w:r w:rsidR="003F4FA4" w:rsidRPr="004C7809">
        <w:t>Паспортизация объектов системы теплоснабжения</w:t>
      </w:r>
      <w:bookmarkEnd w:id="11"/>
      <w:bookmarkEnd w:id="12"/>
    </w:p>
    <w:p w14:paraId="69AF2EEC" w14:textId="77777777" w:rsidR="00464BEB" w:rsidRPr="004C7809" w:rsidRDefault="00464BEB" w:rsidP="00464BEB">
      <w:pPr>
        <w:pStyle w:val="a5"/>
        <w:rPr>
          <w:color w:val="000000" w:themeColor="text1"/>
        </w:rPr>
      </w:pPr>
      <w:r w:rsidRPr="004C7809">
        <w:rPr>
          <w:color w:val="000000" w:themeColor="text1"/>
        </w:rPr>
        <w:t>Паспортизация объектов системы теплоснабжения осуществлялась на основе актуализированных исходных и расчетных данных. Паспортизация необходима для структурирования данных об объектах системы теплоснабжения. В зависимости от типа объекта указываются:</w:t>
      </w:r>
    </w:p>
    <w:p w14:paraId="00A8149D" w14:textId="77777777" w:rsidR="00464BEB" w:rsidRPr="004C7809" w:rsidRDefault="00464BEB" w:rsidP="00464BEB">
      <w:pPr>
        <w:pStyle w:val="a5"/>
        <w:spacing w:after="120"/>
        <w:rPr>
          <w:color w:val="000000" w:themeColor="text1"/>
        </w:rPr>
      </w:pPr>
      <w:r w:rsidRPr="004C7809">
        <w:rPr>
          <w:color w:val="000000" w:themeColor="text1"/>
        </w:rPr>
        <w:t>Для источников тепловой энергии:</w:t>
      </w:r>
    </w:p>
    <w:p w14:paraId="4B2B8EB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номер источника;</w:t>
      </w:r>
    </w:p>
    <w:p w14:paraId="610E1D54"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геодезическая отметка, м; </w:t>
      </w:r>
    </w:p>
    <w:p w14:paraId="7587FC93"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расчетная температура в подающем трубопроводе, °С; </w:t>
      </w:r>
    </w:p>
    <w:p w14:paraId="7CF1842B"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расчетная температура холодной воды, °С; </w:t>
      </w:r>
    </w:p>
    <w:p w14:paraId="58684DB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расчетная температура наружного воздуха, °С; </w:t>
      </w:r>
    </w:p>
    <w:p w14:paraId="34798B0B"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расчетный располагаемый напор на выходе из источника, м; </w:t>
      </w:r>
    </w:p>
    <w:p w14:paraId="35D7F59F"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расчетный напор в обратном трубопроводе на источнике, м; </w:t>
      </w:r>
    </w:p>
    <w:p w14:paraId="38F6995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режим работы источника; </w:t>
      </w:r>
    </w:p>
    <w:p w14:paraId="6764C058"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продолжительность работы системы теплоснабжения.</w:t>
      </w:r>
    </w:p>
    <w:p w14:paraId="1F33DCD8" w14:textId="77777777" w:rsidR="00464BEB" w:rsidRPr="004C7809" w:rsidRDefault="00464BEB" w:rsidP="00464BEB">
      <w:pPr>
        <w:pStyle w:val="a5"/>
        <w:spacing w:after="120"/>
        <w:rPr>
          <w:color w:val="000000" w:themeColor="text1"/>
        </w:rPr>
      </w:pPr>
      <w:r w:rsidRPr="004C7809">
        <w:rPr>
          <w:color w:val="000000" w:themeColor="text1"/>
        </w:rPr>
        <w:t>Для участков тепловой сети:</w:t>
      </w:r>
    </w:p>
    <w:p w14:paraId="23ABFB06"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lastRenderedPageBreak/>
        <w:t>внутренний диаметр подающего и обратного трубопроводов, м;</w:t>
      </w:r>
    </w:p>
    <w:p w14:paraId="17C9E3A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шероховатость подающего и обратного трубопроводов, мм;</w:t>
      </w:r>
    </w:p>
    <w:p w14:paraId="372E7826"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коэффициент местного сопротивления, подающего и обратного трубопроводов.</w:t>
      </w:r>
    </w:p>
    <w:p w14:paraId="0CC4096C"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Для насосной станции:</w:t>
      </w:r>
    </w:p>
    <w:p w14:paraId="57AA2FE0"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напор насоса на подающем и обратном трубопроводах, м;</w:t>
      </w:r>
    </w:p>
    <w:p w14:paraId="36FB94B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марка насоса на подающем и обратном трубопроводах.</w:t>
      </w:r>
    </w:p>
    <w:p w14:paraId="6C842EDA" w14:textId="77777777" w:rsidR="00464BEB" w:rsidRPr="004C7809" w:rsidRDefault="00464BEB" w:rsidP="00464BEB">
      <w:pPr>
        <w:pStyle w:val="a5"/>
        <w:spacing w:after="120"/>
        <w:rPr>
          <w:color w:val="000000" w:themeColor="text1"/>
        </w:rPr>
      </w:pPr>
      <w:r w:rsidRPr="004C7809">
        <w:rPr>
          <w:color w:val="000000" w:themeColor="text1"/>
        </w:rPr>
        <w:t>Для потребителей тепловой энергии:</w:t>
      </w:r>
    </w:p>
    <w:p w14:paraId="26065842"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высота здания потребителя, м;</w:t>
      </w:r>
    </w:p>
    <w:p w14:paraId="5C74A794"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номер схемы подключения потребителя;</w:t>
      </w:r>
    </w:p>
    <w:p w14:paraId="024DBD2C"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расчетная температура сетевой воды на входе в потребитель, °C.</w:t>
      </w:r>
    </w:p>
    <w:p w14:paraId="7B5F03BE"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данные по системе отопления потребителей а именно: расчетная нагрузка на отопление, коэффициент изменения нагрузки отопления, расчетная температура воды на входе в СО, расчетная температура воды на выходе из СО, расчетная температура внутреннего воз-духа для СО, наличие регулятора на отопление, расчетный располагаемый напор в СО, количество секций ТО на СО (для независимых схем подключения), потери напора в 1 – й секции ТО на СО (для независимых схем подключения), количество параллельных групп ТО на СО, расчетная температура сетевой воды на выходе из ТО, расчетная температура сетевой воды на выходе из потребителя, </w:t>
      </w:r>
    </w:p>
    <w:p w14:paraId="071F8A2A"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данные по системе вентиляции потребителей (расчетная нагрузка на вентиляцию, расчетная температуры наружного воздуха для СВ, расчетная температура внутреннего воздуха для СВ, расчетный располагаемый напор в СВ, наличие регулирующего клапана на СВ.</w:t>
      </w:r>
    </w:p>
    <w:p w14:paraId="2602BEAC" w14:textId="63730FAB" w:rsidR="005F446E" w:rsidRPr="004C7809" w:rsidRDefault="005F446E" w:rsidP="004B07C1">
      <w:pPr>
        <w:pStyle w:val="2"/>
        <w:numPr>
          <w:ilvl w:val="0"/>
          <w:numId w:val="0"/>
        </w:numPr>
        <w:spacing w:before="240" w:line="240" w:lineRule="auto"/>
        <w:ind w:left="426"/>
        <w:rPr>
          <w:color w:val="000000" w:themeColor="text1"/>
        </w:rPr>
      </w:pPr>
      <w:bookmarkStart w:id="13" w:name="_Toc50718498"/>
      <w:bookmarkStart w:id="14" w:name="_Toc214959880"/>
      <w:r>
        <w:rPr>
          <w:color w:val="000000" w:themeColor="text1"/>
        </w:rPr>
        <w:t xml:space="preserve">3.3. </w:t>
      </w:r>
      <w:r w:rsidRPr="004C7809">
        <w:rPr>
          <w:color w:val="000000" w:themeColor="text1"/>
        </w:rPr>
        <w:t>Паспортизация и описание расчетных единиц территориального деления, включая административное</w:t>
      </w:r>
      <w:bookmarkEnd w:id="13"/>
      <w:bookmarkEnd w:id="14"/>
    </w:p>
    <w:p w14:paraId="3EA46F39" w14:textId="77777777" w:rsidR="00464BEB" w:rsidRPr="004C7809" w:rsidRDefault="00464BEB" w:rsidP="00464BEB">
      <w:pPr>
        <w:pStyle w:val="a5"/>
        <w:rPr>
          <w:color w:val="000000" w:themeColor="text1"/>
        </w:rPr>
      </w:pPr>
      <w:r w:rsidRPr="004C7809">
        <w:rPr>
          <w:color w:val="000000" w:themeColor="text1"/>
        </w:rPr>
        <w:t>Разбивка объектов по территориальному делению в ГИС «</w:t>
      </w:r>
      <w:proofErr w:type="spellStart"/>
      <w:r w:rsidRPr="004C7809">
        <w:rPr>
          <w:color w:val="000000" w:themeColor="text1"/>
        </w:rPr>
        <w:t>Zulu</w:t>
      </w:r>
      <w:proofErr w:type="spellEnd"/>
      <w:r w:rsidRPr="004C7809">
        <w:rPr>
          <w:color w:val="000000" w:themeColor="text1"/>
        </w:rPr>
        <w:t>» происходит на основе актуализированных данных утвержденного генерального плана и карты территориального планирования. По материалам этих данных, в электронной модели объекты теплоснабжения можно разделить на зоны действия административного или территориального деления в рамках существующего положения и перспективного развития города.</w:t>
      </w:r>
    </w:p>
    <w:p w14:paraId="454BAD95" w14:textId="77777777" w:rsidR="00464BEB" w:rsidRPr="004C7809" w:rsidRDefault="00464BEB" w:rsidP="00464BEB">
      <w:pPr>
        <w:pStyle w:val="a5"/>
        <w:rPr>
          <w:color w:val="000000" w:themeColor="text1"/>
        </w:rPr>
      </w:pPr>
      <w:r w:rsidRPr="004C7809">
        <w:rPr>
          <w:color w:val="000000" w:themeColor="text1"/>
        </w:rPr>
        <w:t>Перед загрузкой слоя в карту семейство файлов слоя уже должно существовать на диске, т.е. слои должны быть предварительно созданы.</w:t>
      </w:r>
    </w:p>
    <w:p w14:paraId="034EF8BC" w14:textId="77777777" w:rsidR="00464BEB" w:rsidRPr="004C7809" w:rsidRDefault="00464BEB" w:rsidP="00464BEB">
      <w:pPr>
        <w:pStyle w:val="a5"/>
        <w:rPr>
          <w:color w:val="000000" w:themeColor="text1"/>
        </w:rPr>
      </w:pPr>
      <w:r w:rsidRPr="004C7809">
        <w:rPr>
          <w:color w:val="000000" w:themeColor="text1"/>
        </w:rPr>
        <w:t xml:space="preserve">В карту можно добавить: </w:t>
      </w:r>
    </w:p>
    <w:p w14:paraId="07A90257"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векторный слой, растровый объект, группу растровых объектов;</w:t>
      </w:r>
    </w:p>
    <w:p w14:paraId="79CB865E"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слои с серверов, поддерживающих спецификацию WMS (</w:t>
      </w:r>
      <w:proofErr w:type="spellStart"/>
      <w:r w:rsidRPr="004C7809">
        <w:rPr>
          <w:color w:val="000000" w:themeColor="text1"/>
        </w:rPr>
        <w:t>WebMapService</w:t>
      </w:r>
      <w:proofErr w:type="spellEnd"/>
      <w:r w:rsidRPr="004C7809">
        <w:rPr>
          <w:color w:val="000000" w:themeColor="text1"/>
        </w:rPr>
        <w:t>);</w:t>
      </w:r>
    </w:p>
    <w:p w14:paraId="0FEEAEEA"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растровый файл (формат *.</w:t>
      </w:r>
      <w:proofErr w:type="spellStart"/>
      <w:r w:rsidRPr="004C7809">
        <w:rPr>
          <w:color w:val="000000" w:themeColor="text1"/>
        </w:rPr>
        <w:t>bmp</w:t>
      </w:r>
      <w:proofErr w:type="spellEnd"/>
      <w:r w:rsidRPr="004C7809">
        <w:rPr>
          <w:color w:val="000000" w:themeColor="text1"/>
        </w:rPr>
        <w:t xml:space="preserve">; </w:t>
      </w:r>
      <w:proofErr w:type="gramStart"/>
      <w:r w:rsidRPr="004C7809">
        <w:rPr>
          <w:color w:val="000000" w:themeColor="text1"/>
        </w:rPr>
        <w:t>*.</w:t>
      </w:r>
      <w:proofErr w:type="spellStart"/>
      <w:r w:rsidRPr="004C7809">
        <w:rPr>
          <w:color w:val="000000" w:themeColor="text1"/>
        </w:rPr>
        <w:t>pcx</w:t>
      </w:r>
      <w:proofErr w:type="spellEnd"/>
      <w:r w:rsidRPr="004C7809">
        <w:rPr>
          <w:color w:val="000000" w:themeColor="text1"/>
        </w:rPr>
        <w:t>;*.</w:t>
      </w:r>
      <w:proofErr w:type="spellStart"/>
      <w:r w:rsidRPr="004C7809">
        <w:rPr>
          <w:color w:val="000000" w:themeColor="text1"/>
        </w:rPr>
        <w:t>tif</w:t>
      </w:r>
      <w:proofErr w:type="spellEnd"/>
      <w:proofErr w:type="gramEnd"/>
      <w:r w:rsidRPr="004C7809">
        <w:rPr>
          <w:color w:val="000000" w:themeColor="text1"/>
        </w:rPr>
        <w:t>;</w:t>
      </w:r>
      <w:proofErr w:type="gramStart"/>
      <w:r w:rsidRPr="004C7809">
        <w:rPr>
          <w:color w:val="000000" w:themeColor="text1"/>
        </w:rPr>
        <w:t>*.</w:t>
      </w:r>
      <w:proofErr w:type="spellStart"/>
      <w:r w:rsidRPr="004C7809">
        <w:rPr>
          <w:color w:val="000000" w:themeColor="text1"/>
        </w:rPr>
        <w:t>gif</w:t>
      </w:r>
      <w:proofErr w:type="spellEnd"/>
      <w:r w:rsidRPr="004C7809">
        <w:rPr>
          <w:color w:val="000000" w:themeColor="text1"/>
        </w:rPr>
        <w:t>;*.</w:t>
      </w:r>
      <w:proofErr w:type="spellStart"/>
      <w:r w:rsidRPr="004C7809">
        <w:rPr>
          <w:color w:val="000000" w:themeColor="text1"/>
        </w:rPr>
        <w:t>jpg</w:t>
      </w:r>
      <w:proofErr w:type="spellEnd"/>
      <w:proofErr w:type="gramEnd"/>
      <w:r w:rsidRPr="004C7809">
        <w:rPr>
          <w:color w:val="000000" w:themeColor="text1"/>
        </w:rPr>
        <w:t xml:space="preserve">); </w:t>
      </w:r>
    </w:p>
    <w:p w14:paraId="52B90B6B"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 xml:space="preserve">растровые объекты программ </w:t>
      </w:r>
      <w:proofErr w:type="spellStart"/>
      <w:r w:rsidRPr="004C7809">
        <w:rPr>
          <w:color w:val="000000" w:themeColor="text1"/>
        </w:rPr>
        <w:t>OziExplorer</w:t>
      </w:r>
      <w:proofErr w:type="spellEnd"/>
      <w:r w:rsidRPr="004C7809">
        <w:rPr>
          <w:color w:val="000000" w:themeColor="text1"/>
        </w:rPr>
        <w:t xml:space="preserve"> и </w:t>
      </w:r>
      <w:proofErr w:type="spellStart"/>
      <w:r w:rsidRPr="004C7809">
        <w:rPr>
          <w:color w:val="000000" w:themeColor="text1"/>
        </w:rPr>
        <w:t>MapInfo</w:t>
      </w:r>
      <w:proofErr w:type="spellEnd"/>
      <w:r w:rsidRPr="004C7809">
        <w:rPr>
          <w:color w:val="000000" w:themeColor="text1"/>
        </w:rPr>
        <w:t>.</w:t>
      </w:r>
    </w:p>
    <w:p w14:paraId="1FF7DB7E" w14:textId="77777777" w:rsidR="00464BEB" w:rsidRPr="004C7809" w:rsidRDefault="00464BEB" w:rsidP="00464BEB">
      <w:pPr>
        <w:pStyle w:val="a5"/>
        <w:spacing w:after="120"/>
        <w:rPr>
          <w:color w:val="000000" w:themeColor="text1"/>
        </w:rPr>
      </w:pPr>
      <w:r w:rsidRPr="004C7809">
        <w:rPr>
          <w:color w:val="000000" w:themeColor="text1"/>
        </w:rPr>
        <w:t>Режим получения информации используется для просмотра семантической информации по объектам слоя. C помощью запросов можно:</w:t>
      </w:r>
    </w:p>
    <w:p w14:paraId="02AC3F87"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lastRenderedPageBreak/>
        <w:t>произвести выборку данных из базы в соответствии с заданными условиями;</w:t>
      </w:r>
    </w:p>
    <w:p w14:paraId="250DCDD9"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занести одинаковые данные одновременно для группы объектов;</w:t>
      </w:r>
    </w:p>
    <w:p w14:paraId="1D9ED354" w14:textId="77777777" w:rsidR="00464BEB" w:rsidRPr="004C7809" w:rsidRDefault="00464BEB" w:rsidP="005D4BF0">
      <w:pPr>
        <w:pStyle w:val="a5"/>
        <w:numPr>
          <w:ilvl w:val="0"/>
          <w:numId w:val="27"/>
        </w:numPr>
        <w:spacing w:after="0"/>
        <w:ind w:left="1418" w:hanging="283"/>
        <w:rPr>
          <w:color w:val="000000" w:themeColor="text1"/>
        </w:rPr>
      </w:pPr>
      <w:r w:rsidRPr="004C7809">
        <w:rPr>
          <w:color w:val="000000" w:themeColor="text1"/>
        </w:rPr>
        <w:t>производить копирование данных из одного поля в другое для группы объектов.</w:t>
      </w:r>
    </w:p>
    <w:p w14:paraId="5D2A70A8" w14:textId="2D0C0409" w:rsidR="005F446E" w:rsidRPr="004C7809" w:rsidRDefault="005F446E" w:rsidP="005F446E">
      <w:pPr>
        <w:pStyle w:val="2"/>
        <w:numPr>
          <w:ilvl w:val="1"/>
          <w:numId w:val="31"/>
        </w:numPr>
        <w:spacing w:line="240" w:lineRule="auto"/>
        <w:ind w:left="709"/>
        <w:rPr>
          <w:color w:val="000000" w:themeColor="text1"/>
        </w:rPr>
      </w:pPr>
      <w:bookmarkStart w:id="15" w:name="_Toc50718499"/>
      <w:r>
        <w:rPr>
          <w:color w:val="000000" w:themeColor="text1"/>
        </w:rPr>
        <w:t xml:space="preserve"> </w:t>
      </w:r>
      <w:bookmarkStart w:id="16" w:name="_Toc214959881"/>
      <w:r w:rsidRPr="004C7809">
        <w:rPr>
          <w:color w:val="000000" w:themeColor="text1"/>
        </w:rPr>
        <w:t xml:space="preserve">Гидравлический расчет тепловых сетей любой степени </w:t>
      </w:r>
      <w:proofErr w:type="spellStart"/>
      <w:r w:rsidRPr="004C7809">
        <w:rPr>
          <w:color w:val="000000" w:themeColor="text1"/>
        </w:rPr>
        <w:t>закольцованности</w:t>
      </w:r>
      <w:proofErr w:type="spellEnd"/>
      <w:r w:rsidRPr="004C7809">
        <w:rPr>
          <w:color w:val="000000" w:themeColor="text1"/>
        </w:rPr>
        <w:t>, в том числе гидравлический расчет при совместной работе нескольких источников тепловой энергии на единую тепловую сеть</w:t>
      </w:r>
      <w:bookmarkEnd w:id="15"/>
      <w:bookmarkEnd w:id="16"/>
    </w:p>
    <w:p w14:paraId="3F3712F9" w14:textId="77777777" w:rsidR="00304568" w:rsidRDefault="00304568" w:rsidP="00304568">
      <w:pPr>
        <w:pStyle w:val="a5"/>
        <w:rPr>
          <w:color w:val="000000" w:themeColor="text1"/>
        </w:rPr>
      </w:pPr>
      <w:r w:rsidRPr="00304568">
        <w:rPr>
          <w:color w:val="000000" w:themeColor="text1"/>
        </w:rPr>
        <w:t xml:space="preserve">Гидравлический расчёт предусматривает выполнение расчёта системы централизованного теплоснабжения с потребителями, подключенными к </w:t>
      </w:r>
      <w:proofErr w:type="spellStart"/>
      <w:r w:rsidRPr="00304568">
        <w:rPr>
          <w:color w:val="000000" w:themeColor="text1"/>
        </w:rPr>
        <w:t>тепловойсети</w:t>
      </w:r>
      <w:proofErr w:type="spellEnd"/>
      <w:r w:rsidRPr="00304568">
        <w:rPr>
          <w:color w:val="000000" w:themeColor="text1"/>
        </w:rPr>
        <w:t xml:space="preserve"> по различным схемам.</w:t>
      </w:r>
    </w:p>
    <w:p w14:paraId="37073D61" w14:textId="422755CA" w:rsidR="00304568" w:rsidRDefault="00304568" w:rsidP="00304568">
      <w:pPr>
        <w:pStyle w:val="a5"/>
        <w:rPr>
          <w:color w:val="000000" w:themeColor="text1"/>
        </w:rPr>
      </w:pPr>
      <w:r w:rsidRPr="00304568">
        <w:rPr>
          <w:color w:val="000000" w:themeColor="text1"/>
        </w:rPr>
        <w:t xml:space="preserve">Целью расчёта является определение расходов теплоносителя на участках тепловой сети и у потребителей, а также </w:t>
      </w:r>
      <w:r w:rsidR="005D4BF0" w:rsidRPr="00304568">
        <w:rPr>
          <w:color w:val="000000" w:themeColor="text1"/>
        </w:rPr>
        <w:t>количеств</w:t>
      </w:r>
      <w:r w:rsidR="005D4BF0">
        <w:rPr>
          <w:color w:val="000000" w:themeColor="text1"/>
        </w:rPr>
        <w:t>о</w:t>
      </w:r>
      <w:r w:rsidR="005D4BF0" w:rsidRPr="00304568">
        <w:rPr>
          <w:color w:val="000000" w:themeColor="text1"/>
        </w:rPr>
        <w:t xml:space="preserve"> тепловой энергии,</w:t>
      </w:r>
      <w:r w:rsidRPr="00304568">
        <w:rPr>
          <w:color w:val="000000" w:themeColor="text1"/>
        </w:rPr>
        <w:t xml:space="preserve"> получаемой потребителем при заданной температуре воды в подающем трубопроводе и располагаемом напоре на источнике тепловой энергии.</w:t>
      </w:r>
    </w:p>
    <w:p w14:paraId="14A90A39" w14:textId="77777777" w:rsidR="00304568" w:rsidRDefault="00304568" w:rsidP="00304568">
      <w:pPr>
        <w:pStyle w:val="a5"/>
        <w:rPr>
          <w:color w:val="000000" w:themeColor="text1"/>
        </w:rPr>
      </w:pPr>
      <w:r w:rsidRPr="00304568">
        <w:rPr>
          <w:color w:val="000000" w:themeColor="text1"/>
        </w:rPr>
        <w:t>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системы теплоснабжения. В качестве теплоносителя используется вода.</w:t>
      </w:r>
    </w:p>
    <w:p w14:paraId="4C14606D" w14:textId="77777777" w:rsidR="00304568" w:rsidRDefault="00304568" w:rsidP="00185425">
      <w:pPr>
        <w:rPr>
          <w:rFonts w:eastAsiaTheme="minorHAnsi" w:cs="Times New Roman"/>
          <w:color w:val="000000" w:themeColor="text1"/>
          <w:szCs w:val="24"/>
        </w:rPr>
      </w:pPr>
      <w:r w:rsidRPr="00304568">
        <w:rPr>
          <w:rFonts w:eastAsiaTheme="minorHAnsi" w:cs="Times New Roman"/>
          <w:color w:val="000000" w:themeColor="text1"/>
          <w:szCs w:val="24"/>
        </w:rPr>
        <w:t>Гидравлический расчёт тепловых сетей проводится с учётом:</w:t>
      </w:r>
    </w:p>
    <w:p w14:paraId="18502C40" w14:textId="1BCCF00F" w:rsidR="00304568" w:rsidRDefault="00304568" w:rsidP="005D4BF0">
      <w:pPr>
        <w:pStyle w:val="a5"/>
        <w:numPr>
          <w:ilvl w:val="0"/>
          <w:numId w:val="27"/>
        </w:numPr>
        <w:spacing w:after="0"/>
        <w:ind w:left="1418" w:hanging="283"/>
        <w:rPr>
          <w:color w:val="000000" w:themeColor="text1"/>
        </w:rPr>
      </w:pPr>
      <w:r w:rsidRPr="00304568">
        <w:rPr>
          <w:color w:val="000000" w:themeColor="text1"/>
        </w:rPr>
        <w:t>утечек из тепловой сети и систем теплопотребления</w:t>
      </w:r>
      <w:r>
        <w:rPr>
          <w:color w:val="000000" w:themeColor="text1"/>
        </w:rPr>
        <w:t>;</w:t>
      </w:r>
    </w:p>
    <w:p w14:paraId="2F7D19C7" w14:textId="202236B5" w:rsidR="00304568" w:rsidRDefault="00304568" w:rsidP="005D4BF0">
      <w:pPr>
        <w:pStyle w:val="a5"/>
        <w:numPr>
          <w:ilvl w:val="0"/>
          <w:numId w:val="27"/>
        </w:numPr>
        <w:spacing w:after="0"/>
        <w:ind w:left="1418" w:hanging="283"/>
        <w:rPr>
          <w:color w:val="000000" w:themeColor="text1"/>
        </w:rPr>
      </w:pPr>
      <w:r w:rsidRPr="00304568">
        <w:rPr>
          <w:color w:val="000000" w:themeColor="text1"/>
        </w:rPr>
        <w:t>фактически установленного оборудования на абонентских вводах и тепловых сетях.</w:t>
      </w:r>
    </w:p>
    <w:p w14:paraId="32D62A88" w14:textId="44C4083E" w:rsidR="005F446E" w:rsidRPr="00304568" w:rsidRDefault="00304568" w:rsidP="00304568">
      <w:pPr>
        <w:pStyle w:val="a5"/>
        <w:spacing w:before="240"/>
        <w:rPr>
          <w:color w:val="000000" w:themeColor="text1"/>
        </w:rPr>
      </w:pPr>
      <w:r w:rsidRPr="00304568">
        <w:rPr>
          <w:color w:val="000000" w:themeColor="text1"/>
        </w:rPr>
        <w:t xml:space="preserve">Гидравлический расчёт позволяет рассчитать любую аварию на трубопроводах тепловой сети и источнике теплоснабжения. В результате расчёта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w:t>
      </w:r>
      <w:proofErr w:type="spellStart"/>
      <w:r w:rsidRPr="00304568">
        <w:rPr>
          <w:color w:val="000000" w:themeColor="text1"/>
        </w:rPr>
        <w:t>входеи</w:t>
      </w:r>
      <w:proofErr w:type="spellEnd"/>
      <w:r w:rsidRPr="00304568">
        <w:rPr>
          <w:color w:val="000000" w:themeColor="text1"/>
        </w:rPr>
        <w:t xml:space="preserve"> выходе в каждую систему теплопотребления. Рассчитывается баланс по воде и отпущенной тепловой </w:t>
      </w:r>
      <w:proofErr w:type="spellStart"/>
      <w:r w:rsidRPr="00304568">
        <w:rPr>
          <w:color w:val="000000" w:themeColor="text1"/>
        </w:rPr>
        <w:t>энергиимежду</w:t>
      </w:r>
      <w:proofErr w:type="spellEnd"/>
      <w:r w:rsidRPr="00304568">
        <w:rPr>
          <w:color w:val="000000" w:themeColor="text1"/>
        </w:rPr>
        <w:t xml:space="preserve"> источником и потребителями</w:t>
      </w:r>
    </w:p>
    <w:p w14:paraId="53A17A3E" w14:textId="0794005C" w:rsidR="005F446E" w:rsidRPr="004C7809" w:rsidRDefault="005F446E" w:rsidP="005F446E">
      <w:pPr>
        <w:pStyle w:val="2"/>
        <w:numPr>
          <w:ilvl w:val="1"/>
          <w:numId w:val="31"/>
        </w:numPr>
        <w:spacing w:line="240" w:lineRule="auto"/>
        <w:ind w:left="709"/>
        <w:rPr>
          <w:color w:val="000000" w:themeColor="text1"/>
        </w:rPr>
      </w:pPr>
      <w:bookmarkStart w:id="17" w:name="_Toc50718500"/>
      <w:r>
        <w:rPr>
          <w:color w:val="000000" w:themeColor="text1"/>
        </w:rPr>
        <w:t xml:space="preserve"> </w:t>
      </w:r>
      <w:bookmarkStart w:id="18" w:name="_Toc214959882"/>
      <w:r w:rsidRPr="004C7809">
        <w:rPr>
          <w:color w:val="000000" w:themeColor="text1"/>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17"/>
      <w:bookmarkEnd w:id="18"/>
    </w:p>
    <w:p w14:paraId="3FB3BE59" w14:textId="77777777" w:rsidR="00DF55C4" w:rsidRPr="004C7809" w:rsidRDefault="00DF55C4" w:rsidP="00DF55C4">
      <w:pPr>
        <w:pStyle w:val="a5"/>
        <w:rPr>
          <w:color w:val="000000" w:themeColor="text1"/>
        </w:rPr>
      </w:pPr>
      <w:r w:rsidRPr="004C7809">
        <w:rPr>
          <w:color w:val="000000" w:themeColor="text1"/>
        </w:rPr>
        <w:t xml:space="preserve">Программное обеспечение ПРК </w:t>
      </w:r>
      <w:proofErr w:type="spellStart"/>
      <w:r w:rsidRPr="004C7809">
        <w:rPr>
          <w:color w:val="000000" w:themeColor="text1"/>
        </w:rPr>
        <w:t>ZuluThermo</w:t>
      </w:r>
      <w:proofErr w:type="spellEnd"/>
      <w:r w:rsidRPr="004C7809">
        <w:rPr>
          <w:color w:val="000000" w:themeColor="text1"/>
        </w:rPr>
        <w:t xml:space="preserve"> позволяет проводить моделирование всех видов переключений в гидравлической модели сети. Суть заключается в автоматическом отслеживании программой состояния </w:t>
      </w:r>
      <w:proofErr w:type="spellStart"/>
      <w:r w:rsidRPr="004C7809">
        <w:rPr>
          <w:color w:val="000000" w:themeColor="text1"/>
        </w:rPr>
        <w:t>запорно</w:t>
      </w:r>
      <w:proofErr w:type="spellEnd"/>
      <w:r w:rsidRPr="004C7809">
        <w:rPr>
          <w:color w:val="000000" w:themeColor="text1"/>
        </w:rPr>
        <w:t xml:space="preserve"> – регулирующей арматуры и насосных агрегатов в базе данных описания тепловой сети. Любое переключение на схеме тепловой сети влечет за собой автоматическое выполнение гидравлического расчета, и, таким образом, в любой момент времени пользователь видит тот гидравлический режим, который соответствует текущему состоянию всей совокупности </w:t>
      </w:r>
      <w:proofErr w:type="spellStart"/>
      <w:r w:rsidRPr="004C7809">
        <w:rPr>
          <w:color w:val="000000" w:themeColor="text1"/>
        </w:rPr>
        <w:t>запорно</w:t>
      </w:r>
      <w:proofErr w:type="spellEnd"/>
      <w:r w:rsidRPr="004C7809">
        <w:rPr>
          <w:color w:val="000000" w:themeColor="text1"/>
        </w:rPr>
        <w:t xml:space="preserve"> – регулирующей арматуры и насосных агрегатов на схеме тепловой сети.</w:t>
      </w:r>
    </w:p>
    <w:p w14:paraId="6D9A28D5" w14:textId="77777777" w:rsidR="00DF55C4" w:rsidRPr="004C7809" w:rsidRDefault="00DF55C4" w:rsidP="00DF55C4">
      <w:pPr>
        <w:pStyle w:val="a5"/>
        <w:rPr>
          <w:color w:val="000000" w:themeColor="text1"/>
        </w:rPr>
      </w:pPr>
      <w:r w:rsidRPr="004C7809">
        <w:rPr>
          <w:color w:val="000000" w:themeColor="text1"/>
        </w:rPr>
        <w:t>Переключения могут быть как одиночными, так и групповыми, для любой выбранной (помеченной) совокупности переключаемых элементов.</w:t>
      </w:r>
    </w:p>
    <w:p w14:paraId="4E1D5EAD" w14:textId="77777777" w:rsidR="00DF55C4" w:rsidRPr="004C7809" w:rsidRDefault="00DF55C4" w:rsidP="00DF55C4">
      <w:pPr>
        <w:pStyle w:val="a5"/>
        <w:rPr>
          <w:color w:val="000000" w:themeColor="text1"/>
        </w:rPr>
      </w:pPr>
      <w:r w:rsidRPr="004C7809">
        <w:rPr>
          <w:color w:val="000000" w:themeColor="text1"/>
        </w:rPr>
        <w:lastRenderedPageBreak/>
        <w:t>Задвижки типа «дроссель», помимо двух крайних состояний (открыта/закрыта), могут иметь промежуточное состояние «прижата», определяемое в либо в процентах открытия клапана, либо в числе оборотов штока. При этом состоянии задвижка моделируется своим гидравлическим сопротивлением, рассчитанным по паспортной характеристике клапана.</w:t>
      </w:r>
    </w:p>
    <w:p w14:paraId="57C5F0E2" w14:textId="77777777" w:rsidR="00DF55C4" w:rsidRPr="004C7809" w:rsidRDefault="00DF55C4" w:rsidP="00DF55C4">
      <w:pPr>
        <w:pStyle w:val="a5"/>
        <w:spacing w:after="120"/>
        <w:rPr>
          <w:color w:val="000000" w:themeColor="text1"/>
        </w:rPr>
      </w:pPr>
      <w:r w:rsidRPr="004C7809">
        <w:rPr>
          <w:color w:val="000000" w:themeColor="text1"/>
        </w:rPr>
        <w:t>Для насосных агрегатов и их групп в модели доступны несколько видов переключений:</w:t>
      </w:r>
    </w:p>
    <w:p w14:paraId="5FB6E65E"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включение/выключение;</w:t>
      </w:r>
    </w:p>
    <w:p w14:paraId="06B07CF1"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изменение частоты вращения привода.</w:t>
      </w:r>
    </w:p>
    <w:p w14:paraId="3BB5E665" w14:textId="77777777" w:rsidR="00DF55C4" w:rsidRPr="004C7809" w:rsidRDefault="00DF55C4" w:rsidP="00DF55C4">
      <w:pPr>
        <w:pStyle w:val="a5"/>
        <w:spacing w:after="120"/>
        <w:rPr>
          <w:color w:val="000000" w:themeColor="text1"/>
        </w:rPr>
      </w:pPr>
      <w:r w:rsidRPr="004C7809">
        <w:rPr>
          <w:color w:val="000000" w:themeColor="text1"/>
        </w:rPr>
        <w:t xml:space="preserve">При любом переключении насосных агрегатов в насосной станции или на источнике автоматически пересчитывается суммарная </w:t>
      </w:r>
      <w:proofErr w:type="spellStart"/>
      <w:r w:rsidRPr="004C7809">
        <w:rPr>
          <w:color w:val="000000" w:themeColor="text1"/>
        </w:rPr>
        <w:t>расходно</w:t>
      </w:r>
      <w:proofErr w:type="spellEnd"/>
      <w:r w:rsidRPr="004C7809">
        <w:rPr>
          <w:color w:val="000000" w:themeColor="text1"/>
        </w:rPr>
        <w:t xml:space="preserve"> – напорная характеристика всей совокупности работающих насосов.</w:t>
      </w:r>
    </w:p>
    <w:p w14:paraId="4C54770C" w14:textId="77777777" w:rsidR="00DF55C4" w:rsidRPr="004C7809" w:rsidRDefault="00DF55C4" w:rsidP="00DF55C4">
      <w:pPr>
        <w:pStyle w:val="a5"/>
        <w:rPr>
          <w:color w:val="000000" w:themeColor="text1"/>
        </w:rPr>
      </w:pPr>
      <w:r w:rsidRPr="004C7809">
        <w:rPr>
          <w:color w:val="000000" w:themeColor="text1"/>
        </w:rPr>
        <w:t>Для регуляторов давления и расхода переключением является изменение их установки.</w:t>
      </w:r>
    </w:p>
    <w:p w14:paraId="5F67F6B4" w14:textId="77777777" w:rsidR="00DF55C4" w:rsidRPr="004C7809" w:rsidRDefault="00DF55C4" w:rsidP="00DF55C4">
      <w:pPr>
        <w:pStyle w:val="a5"/>
        <w:spacing w:after="120"/>
        <w:rPr>
          <w:color w:val="000000" w:themeColor="text1"/>
        </w:rPr>
      </w:pPr>
      <w:r w:rsidRPr="004C7809">
        <w:rPr>
          <w:color w:val="000000" w:themeColor="text1"/>
        </w:rPr>
        <w:t>Для потребителей переключением является любое из следующих действий:</w:t>
      </w:r>
    </w:p>
    <w:p w14:paraId="32702E15"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включение/отключение одного или нескольких видов тепловой нагрузки;</w:t>
      </w:r>
    </w:p>
    <w:p w14:paraId="14A4BB8A"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ограничение одного или нескольких видов тепловой нагрузки;</w:t>
      </w:r>
    </w:p>
    <w:p w14:paraId="0EBB63CB"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изменение температурного графика или удельных расходов теплоносителя по видам тепловой нагрузки;</w:t>
      </w:r>
    </w:p>
    <w:p w14:paraId="45F0213C" w14:textId="77777777" w:rsidR="00DF55C4" w:rsidRPr="004C7809" w:rsidRDefault="00DF55C4" w:rsidP="005D4BF0">
      <w:pPr>
        <w:pStyle w:val="a5"/>
        <w:numPr>
          <w:ilvl w:val="0"/>
          <w:numId w:val="27"/>
        </w:numPr>
        <w:spacing w:after="0"/>
        <w:ind w:left="1418" w:hanging="283"/>
        <w:rPr>
          <w:color w:val="000000" w:themeColor="text1"/>
        </w:rPr>
      </w:pPr>
      <w:r w:rsidRPr="004C7809">
        <w:rPr>
          <w:color w:val="000000" w:themeColor="text1"/>
        </w:rPr>
        <w:t>изменение способа задания тепловой нагрузки из списка, имеющегося в паспорте (проектная/договорная/фактическая).</w:t>
      </w:r>
    </w:p>
    <w:p w14:paraId="2837E75F" w14:textId="77777777" w:rsidR="00DF55C4" w:rsidRPr="004C7809" w:rsidRDefault="00DF55C4" w:rsidP="00DF55C4">
      <w:pPr>
        <w:pStyle w:val="a5"/>
        <w:rPr>
          <w:color w:val="000000" w:themeColor="text1"/>
        </w:rPr>
      </w:pPr>
      <w:r w:rsidRPr="004C7809">
        <w:rPr>
          <w:color w:val="000000" w:themeColor="text1"/>
        </w:rPr>
        <w:t>Предусмотрена генерация специальных отчетов об отключенных/включенных абонентах и участках тепловой сети, состояние которых изменилось в результате последнего произведенного единичного или группового переключения. Эти отчеты могут, по желанию пользователя, содержать любую информацию об этих объектах, содержащуюся в базе данных.</w:t>
      </w:r>
    </w:p>
    <w:p w14:paraId="7EF6A8E5" w14:textId="1FC50E21" w:rsidR="005F446E" w:rsidRPr="004C7809" w:rsidRDefault="00B55F16" w:rsidP="005F446E">
      <w:pPr>
        <w:pStyle w:val="2"/>
        <w:numPr>
          <w:ilvl w:val="1"/>
          <w:numId w:val="31"/>
        </w:numPr>
        <w:spacing w:line="240" w:lineRule="auto"/>
        <w:ind w:left="709"/>
        <w:rPr>
          <w:color w:val="000000" w:themeColor="text1"/>
        </w:rPr>
      </w:pPr>
      <w:bookmarkStart w:id="19" w:name="_Toc50718501"/>
      <w:r>
        <w:rPr>
          <w:color w:val="000000" w:themeColor="text1"/>
        </w:rPr>
        <w:t xml:space="preserve"> </w:t>
      </w:r>
      <w:bookmarkStart w:id="20" w:name="_Toc214959883"/>
      <w:r w:rsidR="005F446E" w:rsidRPr="004C7809">
        <w:rPr>
          <w:color w:val="000000" w:themeColor="text1"/>
        </w:rPr>
        <w:t>Расчет балансов тепловой энергии по источникам тепловой энергии и по территориальному признаку</w:t>
      </w:r>
      <w:bookmarkEnd w:id="19"/>
      <w:bookmarkEnd w:id="20"/>
    </w:p>
    <w:p w14:paraId="7C0DE69C" w14:textId="3D0EFDE5" w:rsidR="00E37F82" w:rsidRPr="00E37F82" w:rsidRDefault="00E37F82" w:rsidP="00E37F82">
      <w:pPr>
        <w:pStyle w:val="a5"/>
        <w:rPr>
          <w:color w:val="000000" w:themeColor="text1"/>
        </w:rPr>
      </w:pPr>
      <w:r w:rsidRPr="00E37F82">
        <w:rPr>
          <w:color w:val="000000" w:themeColor="text1"/>
        </w:rPr>
        <w:t xml:space="preserve">Целью расчёта балансов тепловой энергии является определение фактических расходов теплоносителя на участках тепловой сети и у потребителей, а также </w:t>
      </w:r>
      <w:r w:rsidR="005D4BF0" w:rsidRPr="00E37F82">
        <w:rPr>
          <w:color w:val="000000" w:themeColor="text1"/>
        </w:rPr>
        <w:t>количеств</w:t>
      </w:r>
      <w:r w:rsidR="005D4BF0">
        <w:rPr>
          <w:color w:val="000000" w:themeColor="text1"/>
        </w:rPr>
        <w:t xml:space="preserve">о </w:t>
      </w:r>
      <w:r w:rsidR="005D4BF0" w:rsidRPr="00E37F82">
        <w:rPr>
          <w:color w:val="000000" w:themeColor="text1"/>
        </w:rPr>
        <w:t>тепловой энергии,</w:t>
      </w:r>
      <w:r w:rsidRPr="00E37F82">
        <w:rPr>
          <w:color w:val="000000" w:themeColor="text1"/>
        </w:rPr>
        <w:t xml:space="preserve"> получаемой потребителем при заданной температуре воды в подающем трубопроводе и располагаемом напоре на источнике.</w:t>
      </w:r>
    </w:p>
    <w:p w14:paraId="21C45478" w14:textId="77777777" w:rsidR="00E37F82" w:rsidRPr="00E37F82" w:rsidRDefault="00E37F82" w:rsidP="00E37F82">
      <w:pPr>
        <w:pStyle w:val="a5"/>
        <w:rPr>
          <w:color w:val="000000" w:themeColor="text1"/>
        </w:rPr>
      </w:pPr>
      <w:r w:rsidRPr="00E37F82">
        <w:rPr>
          <w:color w:val="000000" w:themeColor="text1"/>
        </w:rPr>
        <w:t xml:space="preserve">Расчёты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w:t>
      </w:r>
      <w:proofErr w:type="spellStart"/>
      <w:r w:rsidRPr="00E37F82">
        <w:rPr>
          <w:color w:val="000000" w:themeColor="text1"/>
        </w:rPr>
        <w:t>поодному</w:t>
      </w:r>
      <w:proofErr w:type="spellEnd"/>
      <w:r w:rsidRPr="00E37F82">
        <w:rPr>
          <w:color w:val="000000" w:themeColor="text1"/>
        </w:rPr>
        <w:t xml:space="preserve"> из трубопроводов и т.д.</w:t>
      </w:r>
    </w:p>
    <w:p w14:paraId="44ACA207" w14:textId="77777777" w:rsidR="00E37F82" w:rsidRDefault="00E37F82" w:rsidP="00E37F82">
      <w:pPr>
        <w:pStyle w:val="a5"/>
        <w:spacing w:after="0"/>
      </w:pPr>
      <w:r>
        <w:t>Расчёт тепловых сетей можно проводить с учётом:</w:t>
      </w:r>
    </w:p>
    <w:p w14:paraId="2C882B6C" w14:textId="7A130A1C" w:rsidR="005F446E" w:rsidRPr="005D4BF0" w:rsidRDefault="00E37F82" w:rsidP="005D4BF0">
      <w:pPr>
        <w:pStyle w:val="a5"/>
        <w:numPr>
          <w:ilvl w:val="0"/>
          <w:numId w:val="27"/>
        </w:numPr>
        <w:spacing w:after="0"/>
        <w:ind w:left="1418" w:hanging="283"/>
        <w:rPr>
          <w:color w:val="000000" w:themeColor="text1"/>
        </w:rPr>
      </w:pPr>
      <w:r w:rsidRPr="005D4BF0">
        <w:rPr>
          <w:color w:val="000000" w:themeColor="text1"/>
        </w:rPr>
        <w:t>утечек из тепловой сети и систем теплопотребления;</w:t>
      </w:r>
    </w:p>
    <w:p w14:paraId="79989111" w14:textId="4777CB4F" w:rsidR="00E37F82" w:rsidRPr="005D4BF0" w:rsidRDefault="00E37F82" w:rsidP="005D4BF0">
      <w:pPr>
        <w:pStyle w:val="a5"/>
        <w:numPr>
          <w:ilvl w:val="0"/>
          <w:numId w:val="27"/>
        </w:numPr>
        <w:spacing w:after="0"/>
        <w:ind w:left="1418" w:hanging="283"/>
        <w:rPr>
          <w:color w:val="000000" w:themeColor="text1"/>
        </w:rPr>
      </w:pPr>
      <w:r w:rsidRPr="005D4BF0">
        <w:rPr>
          <w:color w:val="000000" w:themeColor="text1"/>
        </w:rPr>
        <w:t>тепловых потерь в трубопроводах тепловой сети;</w:t>
      </w:r>
    </w:p>
    <w:p w14:paraId="767C3685" w14:textId="59BF6858" w:rsidR="00E37F82" w:rsidRPr="005D4BF0" w:rsidRDefault="00E37F82" w:rsidP="005D4BF0">
      <w:pPr>
        <w:pStyle w:val="a5"/>
        <w:numPr>
          <w:ilvl w:val="0"/>
          <w:numId w:val="27"/>
        </w:numPr>
        <w:spacing w:after="0"/>
        <w:ind w:left="1418" w:hanging="283"/>
        <w:rPr>
          <w:color w:val="000000" w:themeColor="text1"/>
        </w:rPr>
      </w:pPr>
      <w:r w:rsidRPr="005D4BF0">
        <w:rPr>
          <w:color w:val="000000" w:themeColor="text1"/>
        </w:rPr>
        <w:t xml:space="preserve">фактически установленного оборудования на абонентских вводах </w:t>
      </w:r>
      <w:proofErr w:type="spellStart"/>
      <w:r w:rsidRPr="005D4BF0">
        <w:rPr>
          <w:color w:val="000000" w:themeColor="text1"/>
        </w:rPr>
        <w:t>итепловых</w:t>
      </w:r>
      <w:proofErr w:type="spellEnd"/>
      <w:r w:rsidRPr="005D4BF0">
        <w:rPr>
          <w:color w:val="000000" w:themeColor="text1"/>
        </w:rPr>
        <w:t xml:space="preserve"> сетях.</w:t>
      </w:r>
    </w:p>
    <w:p w14:paraId="6456BF54" w14:textId="52A24760" w:rsidR="005F446E" w:rsidRPr="00B93D06" w:rsidRDefault="005F446E" w:rsidP="005F446E">
      <w:pPr>
        <w:pStyle w:val="2"/>
        <w:numPr>
          <w:ilvl w:val="1"/>
          <w:numId w:val="31"/>
        </w:numPr>
        <w:spacing w:line="240" w:lineRule="auto"/>
        <w:ind w:left="709"/>
      </w:pPr>
      <w:bookmarkStart w:id="21" w:name="_Toc50718502"/>
      <w:r>
        <w:lastRenderedPageBreak/>
        <w:t xml:space="preserve"> </w:t>
      </w:r>
      <w:bookmarkStart w:id="22" w:name="_Toc214959884"/>
      <w:r w:rsidRPr="00B93D06">
        <w:t>Расчет потерь тепловой энергии через изоляцию и с утечками теплоносителя</w:t>
      </w:r>
      <w:bookmarkEnd w:id="21"/>
      <w:bookmarkEnd w:id="22"/>
    </w:p>
    <w:p w14:paraId="04FDE2C8" w14:textId="77777777" w:rsidR="00DF55C4" w:rsidRPr="004C7809" w:rsidRDefault="00DF55C4" w:rsidP="00DF55C4">
      <w:pPr>
        <w:pStyle w:val="a5"/>
        <w:rPr>
          <w:color w:val="000000" w:themeColor="text1"/>
        </w:rPr>
      </w:pPr>
      <w:r w:rsidRPr="004C7809">
        <w:rPr>
          <w:color w:val="000000" w:themeColor="text1"/>
        </w:rPr>
        <w:t>Целью данного расчета является определение нормативных тепловых потерь через изоляцию трубопроводов в течение года. Тепловые потери определяются суммарно за год с разбивкой по каждому месяцу с учетом работы трубопроводов тепловой сети в различные периоды (летний, зимний). Расчет может быть выполнен с учетом поправочных коэффициентов на нормы тепловых потерь.</w:t>
      </w:r>
    </w:p>
    <w:p w14:paraId="1AF1CA8E" w14:textId="77777777" w:rsidR="00DF55C4" w:rsidRPr="004C7809" w:rsidRDefault="00DF55C4" w:rsidP="00DF55C4">
      <w:pPr>
        <w:pStyle w:val="a5"/>
        <w:rPr>
          <w:color w:val="000000" w:themeColor="text1"/>
        </w:rPr>
      </w:pPr>
      <w:r w:rsidRPr="004C7809">
        <w:rPr>
          <w:color w:val="000000" w:themeColor="text1"/>
        </w:rPr>
        <w:t>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а также по различным владельцам (балансодержателям) участков тепловой сети.</w:t>
      </w:r>
    </w:p>
    <w:p w14:paraId="48F47065" w14:textId="5A29AC5D" w:rsidR="00DF55C4" w:rsidRDefault="00DF55C4" w:rsidP="00DF55C4">
      <w:pPr>
        <w:pStyle w:val="a5"/>
        <w:rPr>
          <w:color w:val="000000" w:themeColor="text1"/>
        </w:rPr>
      </w:pPr>
      <w:r w:rsidRPr="004C7809">
        <w:rPr>
          <w:color w:val="000000" w:themeColor="text1"/>
        </w:rPr>
        <w:t xml:space="preserve">Результаты полученных в программном комплексе </w:t>
      </w:r>
      <w:proofErr w:type="spellStart"/>
      <w:r w:rsidRPr="004C7809">
        <w:rPr>
          <w:color w:val="000000" w:themeColor="text1"/>
        </w:rPr>
        <w:t>ZuluThermo</w:t>
      </w:r>
      <w:proofErr w:type="spellEnd"/>
      <w:r w:rsidRPr="004C7809">
        <w:rPr>
          <w:color w:val="000000" w:themeColor="text1"/>
        </w:rPr>
        <w:t xml:space="preserve"> расчетов потерь тепловой энергии через изоляцию и с утечками теплоносителя использованы при составлении перспективных балансов тепловой энергии (мощности), перспективных балансов теплоносителя и др. в соответствующих главах </w:t>
      </w:r>
      <w:r>
        <w:rPr>
          <w:color w:val="000000" w:themeColor="text1"/>
        </w:rPr>
        <w:t>разрабатываемой</w:t>
      </w:r>
      <w:r w:rsidRPr="004C7809">
        <w:rPr>
          <w:color w:val="000000" w:themeColor="text1"/>
        </w:rPr>
        <w:t xml:space="preserve"> схемы теплоснабжения.</w:t>
      </w:r>
    </w:p>
    <w:p w14:paraId="4239BA12" w14:textId="232C7810" w:rsidR="005F446E" w:rsidRPr="004C7809" w:rsidRDefault="005F446E" w:rsidP="005F446E">
      <w:pPr>
        <w:pStyle w:val="2"/>
        <w:numPr>
          <w:ilvl w:val="1"/>
          <w:numId w:val="31"/>
        </w:numPr>
        <w:spacing w:line="240" w:lineRule="auto"/>
        <w:ind w:left="709"/>
        <w:rPr>
          <w:color w:val="000000" w:themeColor="text1"/>
        </w:rPr>
      </w:pPr>
      <w:bookmarkStart w:id="23" w:name="_Toc50718503"/>
      <w:r>
        <w:rPr>
          <w:color w:val="000000" w:themeColor="text1"/>
        </w:rPr>
        <w:t xml:space="preserve"> </w:t>
      </w:r>
      <w:bookmarkStart w:id="24" w:name="_Toc214959885"/>
      <w:r w:rsidRPr="004C7809">
        <w:rPr>
          <w:color w:val="000000" w:themeColor="text1"/>
        </w:rPr>
        <w:t>Расчет показателей надежности теплоснабжения</w:t>
      </w:r>
      <w:bookmarkEnd w:id="23"/>
      <w:bookmarkEnd w:id="24"/>
    </w:p>
    <w:p w14:paraId="05E07285" w14:textId="611DCDDB" w:rsidR="004B07C1" w:rsidRPr="004C7809" w:rsidRDefault="004B07C1" w:rsidP="00652A9A">
      <w:pPr>
        <w:pStyle w:val="a5"/>
        <w:rPr>
          <w:color w:val="000000" w:themeColor="text1"/>
        </w:rPr>
      </w:pPr>
      <w:r w:rsidRPr="004C7809">
        <w:rPr>
          <w:color w:val="000000" w:themeColor="text1"/>
        </w:rPr>
        <w:t xml:space="preserve">В программном комплексе </w:t>
      </w:r>
      <w:proofErr w:type="spellStart"/>
      <w:r w:rsidRPr="004C7809">
        <w:rPr>
          <w:color w:val="000000" w:themeColor="text1"/>
        </w:rPr>
        <w:t>ZuluThermo</w:t>
      </w:r>
      <w:proofErr w:type="spellEnd"/>
      <w:r w:rsidRPr="004C7809">
        <w:rPr>
          <w:color w:val="000000" w:themeColor="text1"/>
        </w:rPr>
        <w:t xml:space="preserve"> предусмотрена возможность проведения расчета показателей системы с учетом надежности для каждого потребителя</w:t>
      </w:r>
      <w:r w:rsidR="00652A9A">
        <w:rPr>
          <w:color w:val="000000" w:themeColor="text1"/>
        </w:rPr>
        <w:t xml:space="preserve">. </w:t>
      </w:r>
      <w:r w:rsidRPr="004C7809">
        <w:rPr>
          <w:color w:val="000000" w:themeColor="text1"/>
        </w:rPr>
        <w:t xml:space="preserve">В настоящее время, по данным организации производителя, данная возможность реализована в отдельно приобретаемом модуле программного комплекса </w:t>
      </w:r>
      <w:proofErr w:type="spellStart"/>
      <w:r w:rsidRPr="004C7809">
        <w:rPr>
          <w:color w:val="000000" w:themeColor="text1"/>
        </w:rPr>
        <w:t>ZuluThermo</w:t>
      </w:r>
      <w:proofErr w:type="spellEnd"/>
      <w:r w:rsidRPr="004C7809">
        <w:rPr>
          <w:color w:val="000000" w:themeColor="text1"/>
        </w:rPr>
        <w:t xml:space="preserve"> «Расчет надежности».</w:t>
      </w:r>
    </w:p>
    <w:p w14:paraId="1DF89EAE" w14:textId="65BBCD98" w:rsidR="005F446E" w:rsidRPr="004C7809" w:rsidRDefault="00B55F16" w:rsidP="005F446E">
      <w:pPr>
        <w:pStyle w:val="2"/>
        <w:numPr>
          <w:ilvl w:val="1"/>
          <w:numId w:val="31"/>
        </w:numPr>
        <w:tabs>
          <w:tab w:val="left" w:pos="851"/>
        </w:tabs>
        <w:spacing w:line="240" w:lineRule="auto"/>
        <w:ind w:left="709"/>
        <w:rPr>
          <w:color w:val="000000" w:themeColor="text1"/>
        </w:rPr>
      </w:pPr>
      <w:bookmarkStart w:id="25" w:name="_Toc50718504"/>
      <w:r>
        <w:rPr>
          <w:color w:val="000000" w:themeColor="text1"/>
        </w:rPr>
        <w:t xml:space="preserve"> </w:t>
      </w:r>
      <w:bookmarkStart w:id="26" w:name="_Toc214959886"/>
      <w:r w:rsidR="005F446E" w:rsidRPr="004C7809">
        <w:rPr>
          <w:color w:val="000000" w:themeColor="text1"/>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25"/>
      <w:bookmarkEnd w:id="26"/>
    </w:p>
    <w:p w14:paraId="220AF2E0" w14:textId="77777777" w:rsidR="004B07C1" w:rsidRPr="004C7809" w:rsidRDefault="004B07C1" w:rsidP="004B07C1">
      <w:pPr>
        <w:pStyle w:val="a5"/>
        <w:rPr>
          <w:color w:val="000000" w:themeColor="text1"/>
        </w:rPr>
      </w:pPr>
      <w:r w:rsidRPr="004C7809">
        <w:rPr>
          <w:color w:val="000000" w:themeColor="text1"/>
        </w:rPr>
        <w:t>В подсистеме гидравлических расчетов имеется специальный инструмент для осуществления массовых изменений характеристик нагрузок потребителей с целью моделирования таким образом, чтобы при этом не менять паспортные значения нагрузок абонентов тепловой сети.</w:t>
      </w:r>
    </w:p>
    <w:p w14:paraId="19144808" w14:textId="77777777" w:rsidR="004B07C1" w:rsidRPr="004C7809" w:rsidRDefault="004B07C1" w:rsidP="004B07C1">
      <w:pPr>
        <w:pStyle w:val="a5"/>
        <w:spacing w:after="120"/>
        <w:rPr>
          <w:color w:val="000000" w:themeColor="text1"/>
        </w:rPr>
      </w:pPr>
      <w:r w:rsidRPr="004C7809">
        <w:rPr>
          <w:color w:val="000000" w:themeColor="text1"/>
        </w:rPr>
        <w:t>Этот инструмент позволяет применить общее правило изменения характеристик тепловой нагрузки одновременно для некоторой совокупности потребителей, определяемой заданным критерием отбора, в частности:</w:t>
      </w:r>
    </w:p>
    <w:p w14:paraId="3A1C076A"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всей базе данных описания тепловой сети;</w:t>
      </w:r>
    </w:p>
    <w:p w14:paraId="6055434D"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одной из связных компонент (тепловой зоне источника);</w:t>
      </w:r>
    </w:p>
    <w:p w14:paraId="4203B9FD"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некоторой графической области, заданной произвольным многоугольником;</w:t>
      </w:r>
    </w:p>
    <w:p w14:paraId="2402F0A9"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 xml:space="preserve">по типу объектов теплоснабжения (жилье, административные здания, промышленность и </w:t>
      </w:r>
      <w:proofErr w:type="spellStart"/>
      <w:r w:rsidRPr="004C7809">
        <w:rPr>
          <w:color w:val="000000" w:themeColor="text1"/>
        </w:rPr>
        <w:t>т.д</w:t>
      </w:r>
      <w:proofErr w:type="spellEnd"/>
      <w:r w:rsidRPr="004C7809">
        <w:rPr>
          <w:color w:val="000000" w:themeColor="text1"/>
        </w:rPr>
        <w:t>);</w:t>
      </w:r>
    </w:p>
    <w:p w14:paraId="1FD73D64"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признаку ведомственной подчиненности;</w:t>
      </w:r>
    </w:p>
    <w:p w14:paraId="1F5AEF6F"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признаку административного деления; и т.п.</w:t>
      </w:r>
    </w:p>
    <w:p w14:paraId="7EA04173" w14:textId="77777777" w:rsidR="004B07C1" w:rsidRPr="004C7809" w:rsidRDefault="004B07C1" w:rsidP="004B07C1">
      <w:pPr>
        <w:pStyle w:val="a5"/>
        <w:rPr>
          <w:color w:val="000000" w:themeColor="text1"/>
        </w:rPr>
      </w:pPr>
      <w:r w:rsidRPr="004C7809">
        <w:rPr>
          <w:color w:val="000000" w:themeColor="text1"/>
        </w:rPr>
        <w:t>Критерии отбора могут быть любыми, единственное существенное требование: соответствующая информация, на основании которой строится критериальный отбор, должна в явном виде присутствовать в базе данных описания потребителей тепла.</w:t>
      </w:r>
    </w:p>
    <w:p w14:paraId="64FBC798" w14:textId="77777777" w:rsidR="004B07C1" w:rsidRPr="004C7809" w:rsidRDefault="004B07C1" w:rsidP="004B07C1">
      <w:pPr>
        <w:pStyle w:val="a5"/>
        <w:spacing w:after="120"/>
        <w:rPr>
          <w:color w:val="000000" w:themeColor="text1"/>
        </w:rPr>
      </w:pPr>
      <w:r w:rsidRPr="004C7809">
        <w:rPr>
          <w:color w:val="000000" w:themeColor="text1"/>
        </w:rPr>
        <w:lastRenderedPageBreak/>
        <w:t>Для потребителей, отобранных по заданному критерию, можно выполнить любое из следующих изменений характеристик нагрузки:</w:t>
      </w:r>
    </w:p>
    <w:p w14:paraId="2A2504F0"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включение/отключение одного или нескольких видов тепловой нагрузки;</w:t>
      </w:r>
    </w:p>
    <w:p w14:paraId="693B222F"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ограничение одного или нескольких видов тепловой нагрузки (в % от паспортной, в т.ч. и более 100%);</w:t>
      </w:r>
    </w:p>
    <w:p w14:paraId="1C9B4B5B"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изменение температурного графика и/или удельных расходов теплоносителя по видам тепловой нагрузки;</w:t>
      </w:r>
    </w:p>
    <w:p w14:paraId="0CA69337"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изменение способа задания тепловой нагрузки из списка, имеющегося в паспорте (проектная/договорная/фактическая).</w:t>
      </w:r>
    </w:p>
    <w:p w14:paraId="6D6A5E73" w14:textId="77777777" w:rsidR="004B07C1" w:rsidRPr="004C7809" w:rsidRDefault="004B07C1" w:rsidP="004B07C1">
      <w:pPr>
        <w:pStyle w:val="a5"/>
        <w:rPr>
          <w:color w:val="000000" w:themeColor="text1"/>
        </w:rPr>
      </w:pPr>
      <w:r w:rsidRPr="004C7809">
        <w:rPr>
          <w:color w:val="000000" w:themeColor="text1"/>
        </w:rPr>
        <w:t>После проведения серии изменений характеристик нагрузок автоматически производится гидравлический расчет тепловой сети, результаты которого сразу же доступны для визуализации на схеме и анализа.</w:t>
      </w:r>
    </w:p>
    <w:p w14:paraId="24B647D5" w14:textId="77777777" w:rsidR="004B07C1" w:rsidRPr="004C7809" w:rsidRDefault="004B07C1" w:rsidP="004B07C1">
      <w:pPr>
        <w:pStyle w:val="a5"/>
        <w:rPr>
          <w:color w:val="000000" w:themeColor="text1"/>
        </w:rPr>
      </w:pPr>
      <w:r w:rsidRPr="004C7809">
        <w:rPr>
          <w:color w:val="000000" w:themeColor="text1"/>
        </w:rPr>
        <w:t>Поскольку при изменении характеристик нагрузки паспорта потребителей не меняются, очень просто вернуться к исходному состоянию расчетной гидравлической модели, определяемому паспортными значениями тепловых нагрузок потребителей.</w:t>
      </w:r>
    </w:p>
    <w:p w14:paraId="7FEE7923" w14:textId="77777777" w:rsidR="004B07C1" w:rsidRPr="004C7809" w:rsidRDefault="004B07C1" w:rsidP="004B07C1">
      <w:pPr>
        <w:pStyle w:val="a5"/>
        <w:rPr>
          <w:color w:val="000000" w:themeColor="text1"/>
        </w:rPr>
      </w:pPr>
      <w:r w:rsidRPr="004C7809">
        <w:rPr>
          <w:color w:val="000000" w:themeColor="text1"/>
        </w:rPr>
        <w:t>Данный инструмент применим для различных целей и задач гидравлического моделирования, однако его основное предназначение – калибровка расчетной гидравлической модели тепловой сети. Трубопроводы реальной тепловой сети всегда имеют физические характеристики, отличающиеся от проектных, в силу происходящих во времени изменений – коррозии и выпадения отложений, отражающихся на изменении эквивалентной шероховатости и уменьшении внутреннего диаметра вследствие зарастания. Очевидно, что эти изменения влияют на гидравлические сопротивления участков трубопроводов, и в масштабах сети в целом это приводит к весьма значительным расхождениям результатов гидравлического расчета по «проектным» значениям с реальным гидравлическим режимом, наблюдаемым в эксплуатируемой тепловой сети. С другой стороны, измерить действительные значения шероховатостей и внутренних диаметров участков действующей тепловой сети не представляется возможным, поскольку это потребовало бы массового вскрытия трубопроводов. Однако эти значения можно оценить косвенно – на основании сравнения реального (наблюдаемого) гидравлического режима с результатами расчетов на гидравлической модели, и внести в расчетную модель соответствующие поправки. В этом, в первом приближении, и состоит процесс калибровки.</w:t>
      </w:r>
    </w:p>
    <w:p w14:paraId="7AAA2DD8" w14:textId="77777777" w:rsidR="004B07C1" w:rsidRPr="004C7809" w:rsidRDefault="004B07C1" w:rsidP="004B07C1">
      <w:pPr>
        <w:pStyle w:val="a5"/>
        <w:spacing w:after="120"/>
        <w:rPr>
          <w:color w:val="000000" w:themeColor="text1"/>
        </w:rPr>
      </w:pPr>
      <w:r w:rsidRPr="004C7809">
        <w:rPr>
          <w:color w:val="000000" w:themeColor="text1"/>
        </w:rPr>
        <w:t>Инструмент групповых операций позволяет выполнить изменение характеристик для подмножества участков тепловой сети, определяемого заданным критерием отбора, в частности:</w:t>
      </w:r>
    </w:p>
    <w:p w14:paraId="6DADBAAA"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всей базе данных описания тепловой сети;</w:t>
      </w:r>
    </w:p>
    <w:p w14:paraId="3CDF0E0F"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одной из связных компонент тепловой сети (тепловой зоне источника);</w:t>
      </w:r>
    </w:p>
    <w:p w14:paraId="542B2A7E"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некоторой графической области, заданной произвольным многоугольником;</w:t>
      </w:r>
    </w:p>
    <w:p w14:paraId="170A03D6"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вдоль выбранного пути.</w:t>
      </w:r>
    </w:p>
    <w:p w14:paraId="7641D6F8" w14:textId="77777777" w:rsidR="004B07C1" w:rsidRPr="004C7809" w:rsidRDefault="004B07C1" w:rsidP="004B07C1">
      <w:pPr>
        <w:pStyle w:val="a5"/>
        <w:spacing w:after="120"/>
        <w:rPr>
          <w:color w:val="000000" w:themeColor="text1"/>
        </w:rPr>
      </w:pPr>
      <w:r w:rsidRPr="004C7809">
        <w:rPr>
          <w:color w:val="000000" w:themeColor="text1"/>
        </w:rPr>
        <w:t>При этом на любой из вышеперечисленный «пространственный» критерий может быть наложена суперпозиция критериев отбора по классифицирующим признакам:</w:t>
      </w:r>
    </w:p>
    <w:p w14:paraId="56E0EB11"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lastRenderedPageBreak/>
        <w:t>по подающим или обратным трубопроводам тепловой сети, либо симметрично;</w:t>
      </w:r>
    </w:p>
    <w:p w14:paraId="0DA6D880"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виду тепловых сетей (магистральные, квартальные, внутридворовые);</w:t>
      </w:r>
    </w:p>
    <w:p w14:paraId="54CC5A80"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по участкам тепловой сети определенного условного диаметра.</w:t>
      </w:r>
    </w:p>
    <w:p w14:paraId="3EB8BC96" w14:textId="77777777" w:rsidR="004B07C1" w:rsidRPr="004C7809" w:rsidRDefault="004B07C1" w:rsidP="004B07C1">
      <w:pPr>
        <w:pStyle w:val="a5"/>
        <w:rPr>
          <w:color w:val="000000" w:themeColor="text1"/>
        </w:rPr>
      </w:pPr>
      <w:r w:rsidRPr="004C7809">
        <w:rPr>
          <w:color w:val="000000" w:themeColor="text1"/>
        </w:rPr>
        <w:t>Критерии отбора могут быть произвольными при соблюдении основного требования: информация, на основании которой строится отбор, должна в явном виде присутствовать в паспортных описаниях участков тепловой сети.</w:t>
      </w:r>
    </w:p>
    <w:p w14:paraId="5027A966" w14:textId="77777777" w:rsidR="004B07C1" w:rsidRPr="004C7809" w:rsidRDefault="004B07C1" w:rsidP="004B07C1">
      <w:pPr>
        <w:pStyle w:val="a5"/>
        <w:spacing w:after="120"/>
        <w:rPr>
          <w:color w:val="000000" w:themeColor="text1"/>
        </w:rPr>
      </w:pPr>
      <w:r w:rsidRPr="004C7809">
        <w:rPr>
          <w:color w:val="000000" w:themeColor="text1"/>
        </w:rPr>
        <w:t>Для участков тепловых сетей, отобранных по определенной совокупности критериев, можно произвести любую из следующих операций:</w:t>
      </w:r>
    </w:p>
    <w:p w14:paraId="1C9A7EE8"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изменение эквивалентной шероховатости;</w:t>
      </w:r>
    </w:p>
    <w:p w14:paraId="6E033D61"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изменение степени зарастания трубопроводов;</w:t>
      </w:r>
    </w:p>
    <w:p w14:paraId="0D56ADCC" w14:textId="77777777" w:rsidR="004B07C1" w:rsidRPr="004C7809" w:rsidRDefault="004B07C1" w:rsidP="005D4BF0">
      <w:pPr>
        <w:pStyle w:val="a5"/>
        <w:numPr>
          <w:ilvl w:val="0"/>
          <w:numId w:val="27"/>
        </w:numPr>
        <w:spacing w:after="0"/>
        <w:ind w:left="1418" w:hanging="283"/>
        <w:rPr>
          <w:color w:val="000000" w:themeColor="text1"/>
        </w:rPr>
      </w:pPr>
      <w:r w:rsidRPr="004C7809">
        <w:rPr>
          <w:color w:val="000000" w:themeColor="text1"/>
        </w:rPr>
        <w:t>изменение коэффициента местных потерь.</w:t>
      </w:r>
    </w:p>
    <w:p w14:paraId="515632D1" w14:textId="77777777" w:rsidR="004B07C1" w:rsidRPr="004C7809" w:rsidRDefault="004B07C1" w:rsidP="004B07C1">
      <w:pPr>
        <w:pStyle w:val="a5"/>
        <w:rPr>
          <w:color w:val="000000" w:themeColor="text1"/>
        </w:rPr>
      </w:pPr>
      <w:r w:rsidRPr="004C7809">
        <w:rPr>
          <w:color w:val="000000" w:themeColor="text1"/>
        </w:rPr>
        <w:t>После проведения серии изменений характеристик участков трубопроводов тепловой сети автоматически производится гидравлический расчет, результаты которого сразу же доступны для визуализации на схеме и анализа.</w:t>
      </w:r>
    </w:p>
    <w:p w14:paraId="72E84F3E" w14:textId="77777777" w:rsidR="004B07C1" w:rsidRPr="004C7809" w:rsidRDefault="004B07C1" w:rsidP="004B07C1">
      <w:pPr>
        <w:pStyle w:val="a5"/>
        <w:rPr>
          <w:color w:val="000000" w:themeColor="text1"/>
        </w:rPr>
      </w:pPr>
      <w:r w:rsidRPr="004C7809">
        <w:rPr>
          <w:color w:val="000000" w:themeColor="text1"/>
        </w:rPr>
        <w:t>Поскольку при изменении характеристик участков тепловой сети их паспорта не модифицируются, в любой момент можно вернуться к исходному состоянию расчетной гидравлической модели, определяемому паспортными значениями характеристик участков тепловой сети.</w:t>
      </w:r>
    </w:p>
    <w:p w14:paraId="5C9A96D0" w14:textId="78A016B3" w:rsidR="005F446E" w:rsidRPr="004C7809" w:rsidRDefault="005F446E" w:rsidP="005F446E">
      <w:pPr>
        <w:pStyle w:val="2"/>
        <w:numPr>
          <w:ilvl w:val="0"/>
          <w:numId w:val="0"/>
        </w:numPr>
        <w:ind w:left="709" w:hanging="283"/>
      </w:pPr>
      <w:bookmarkStart w:id="27" w:name="_Toc50718505"/>
      <w:bookmarkStart w:id="28" w:name="_Toc214959887"/>
      <w:r>
        <w:t xml:space="preserve">3.10. </w:t>
      </w:r>
      <w:r w:rsidRPr="004C7809">
        <w:t xml:space="preserve">Сравнительные пьезометрические графики для разработки и анализа </w:t>
      </w:r>
      <w:r>
        <w:t xml:space="preserve">   </w:t>
      </w:r>
      <w:r w:rsidRPr="004C7809">
        <w:t>сценариев перспективного развития тепловых сетей</w:t>
      </w:r>
      <w:bookmarkEnd w:id="27"/>
      <w:bookmarkEnd w:id="28"/>
    </w:p>
    <w:p w14:paraId="259191FE" w14:textId="7482CC91" w:rsidR="005F446E" w:rsidRDefault="0029185B" w:rsidP="0029185B">
      <w:pPr>
        <w:pStyle w:val="a5"/>
        <w:rPr>
          <w:color w:val="000000" w:themeColor="text1"/>
        </w:rPr>
      </w:pPr>
      <w:r w:rsidRPr="0029185B">
        <w:rPr>
          <w:color w:val="000000" w:themeColor="text1"/>
        </w:rPr>
        <w:t>Сравнительные пьезометрические графики позволяют производить корректную оценку развития систем теплоснабжения с учетом различных вариантов обеспечения тепловой энергией существующих и перспективных потребителей.</w:t>
      </w:r>
    </w:p>
    <w:p w14:paraId="58EEC4BF" w14:textId="0CD07F09" w:rsidR="00E9000E" w:rsidRPr="00877829" w:rsidRDefault="00877829" w:rsidP="00877829">
      <w:pPr>
        <w:pStyle w:val="2"/>
        <w:numPr>
          <w:ilvl w:val="0"/>
          <w:numId w:val="0"/>
        </w:numPr>
        <w:ind w:left="709" w:hanging="283"/>
      </w:pPr>
      <w:bookmarkStart w:id="29" w:name="_Toc214959888"/>
      <w:r w:rsidRPr="00877829">
        <w:t xml:space="preserve">3.11. Изменения гидравлических режимов, определяемые в порядке, установленном методическими указаниями по разработке систем теплоснабжения, с учетом изменений в составе оборудования источников тепловой энергии, тепловой сети и </w:t>
      </w:r>
      <w:proofErr w:type="spellStart"/>
      <w:r w:rsidRPr="00877829">
        <w:t>теплопотребляющих</w:t>
      </w:r>
      <w:proofErr w:type="spellEnd"/>
      <w:r w:rsidRPr="00877829">
        <w:t xml:space="preserve"> установок за период, предшествующий актуализации схемы теплоснабжения</w:t>
      </w:r>
      <w:bookmarkEnd w:id="29"/>
    </w:p>
    <w:p w14:paraId="6EAA50CB" w14:textId="1E0F2B88" w:rsidR="00877829" w:rsidRPr="0029185B" w:rsidRDefault="00877829" w:rsidP="0029185B">
      <w:pPr>
        <w:pStyle w:val="a5"/>
        <w:rPr>
          <w:color w:val="000000" w:themeColor="text1"/>
        </w:rPr>
      </w:pPr>
      <w:r>
        <w:rPr>
          <w:rFonts w:eastAsia="Calibri"/>
        </w:rPr>
        <w:t>З</w:t>
      </w:r>
      <w:r w:rsidRPr="00D91A55">
        <w:rPr>
          <w:rFonts w:eastAsia="Calibri"/>
        </w:rPr>
        <w:t xml:space="preserve">а период, предшествующий актуализации схемы теплоснабжения </w:t>
      </w:r>
      <w:r>
        <w:rPr>
          <w:rFonts w:eastAsia="Calibri"/>
        </w:rPr>
        <w:t>и</w:t>
      </w:r>
      <w:r w:rsidRPr="00D91A55">
        <w:rPr>
          <w:rFonts w:eastAsia="Calibri"/>
        </w:rPr>
        <w:t>зменени</w:t>
      </w:r>
      <w:r>
        <w:rPr>
          <w:rFonts w:eastAsia="Calibri"/>
        </w:rPr>
        <w:t>й</w:t>
      </w:r>
      <w:r w:rsidRPr="00D91A55">
        <w:rPr>
          <w:rFonts w:eastAsia="Calibri"/>
        </w:rPr>
        <w:t xml:space="preserve"> гидравлических режим</w:t>
      </w:r>
      <w:r>
        <w:rPr>
          <w:rFonts w:eastAsia="Calibri"/>
        </w:rPr>
        <w:t>ах тепловых сетей не зафиксировано.</w:t>
      </w:r>
    </w:p>
    <w:sectPr w:rsidR="00877829" w:rsidRPr="0029185B" w:rsidSect="002F5E77">
      <w:pgSz w:w="11906" w:h="16838" w:code="9"/>
      <w:pgMar w:top="1134" w:right="851" w:bottom="1134" w:left="1701" w:header="170" w:footer="546"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699E9" w14:textId="77777777" w:rsidR="00002373" w:rsidRDefault="00002373" w:rsidP="00F633EE">
      <w:pPr>
        <w:spacing w:line="240" w:lineRule="auto"/>
      </w:pPr>
      <w:r>
        <w:separator/>
      </w:r>
    </w:p>
    <w:p w14:paraId="76AB3B0F" w14:textId="77777777" w:rsidR="00002373" w:rsidRDefault="00002373"/>
  </w:endnote>
  <w:endnote w:type="continuationSeparator" w:id="0">
    <w:p w14:paraId="4F466BA0" w14:textId="77777777" w:rsidR="00002373" w:rsidRDefault="00002373" w:rsidP="00F633EE">
      <w:pPr>
        <w:spacing w:line="240" w:lineRule="auto"/>
      </w:pPr>
      <w:r>
        <w:continuationSeparator/>
      </w:r>
    </w:p>
    <w:p w14:paraId="5B9BA8B3" w14:textId="77777777" w:rsidR="00002373" w:rsidRDefault="00002373"/>
    <w:p w14:paraId="7DA3B11E" w14:textId="77777777" w:rsidR="00002373" w:rsidRDefault="00002373">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456672"/>
      <w:docPartObj>
        <w:docPartGallery w:val="Page Numbers (Bottom of Page)"/>
        <w:docPartUnique/>
      </w:docPartObj>
    </w:sdtPr>
    <w:sdtContent>
      <w:p w14:paraId="00D7FBD7" w14:textId="595D26EF" w:rsidR="002F5E77" w:rsidRPr="005D4BF0" w:rsidRDefault="002F5E77" w:rsidP="002F5E77">
        <w:pPr>
          <w:pStyle w:val="a9"/>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0285" w14:textId="77777777" w:rsidR="00002373" w:rsidRDefault="00002373" w:rsidP="00F633EE">
      <w:pPr>
        <w:spacing w:line="240" w:lineRule="auto"/>
      </w:pPr>
      <w:r>
        <w:separator/>
      </w:r>
    </w:p>
    <w:p w14:paraId="133280A9" w14:textId="77777777" w:rsidR="00002373" w:rsidRDefault="00002373"/>
  </w:footnote>
  <w:footnote w:type="continuationSeparator" w:id="0">
    <w:p w14:paraId="78EC0077" w14:textId="77777777" w:rsidR="00002373" w:rsidRDefault="00002373" w:rsidP="00F633EE">
      <w:pPr>
        <w:spacing w:line="240" w:lineRule="auto"/>
      </w:pPr>
      <w:r>
        <w:continuationSeparator/>
      </w:r>
    </w:p>
    <w:p w14:paraId="10DAC254" w14:textId="77777777" w:rsidR="00002373" w:rsidRDefault="00002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56F6" w14:textId="335BEDD2" w:rsidR="001D624E" w:rsidRPr="005D4BF0" w:rsidRDefault="001D624E" w:rsidP="005D4B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9CE4324"/>
    <w:multiLevelType w:val="hybridMultilevel"/>
    <w:tmpl w:val="DEAAA5A4"/>
    <w:lvl w:ilvl="0" w:tplc="F822C5AC">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5003B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B2E3D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1EC5C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D049C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3077A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C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E06E0C">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5CE1FC">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B0B4D1F"/>
    <w:multiLevelType w:val="hybridMultilevel"/>
    <w:tmpl w:val="C19AD4BC"/>
    <w:lvl w:ilvl="0" w:tplc="C1345EE2">
      <w:start w:val="1"/>
      <w:numFmt w:val="bullet"/>
      <w:lvlText w:val="•"/>
      <w:lvlJc w:val="left"/>
      <w:pPr>
        <w:ind w:left="1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621B4E">
      <w:start w:val="1"/>
      <w:numFmt w:val="bullet"/>
      <w:lvlText w:val="o"/>
      <w:lvlJc w:val="left"/>
      <w:pPr>
        <w:ind w:left="2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6AFF2E">
      <w:start w:val="1"/>
      <w:numFmt w:val="bullet"/>
      <w:lvlText w:val="▪"/>
      <w:lvlJc w:val="left"/>
      <w:pPr>
        <w:ind w:left="29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3CF54A">
      <w:start w:val="1"/>
      <w:numFmt w:val="bullet"/>
      <w:lvlText w:val="•"/>
      <w:lvlJc w:val="left"/>
      <w:pPr>
        <w:ind w:left="36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FEFF88">
      <w:start w:val="1"/>
      <w:numFmt w:val="bullet"/>
      <w:lvlText w:val="o"/>
      <w:lvlJc w:val="left"/>
      <w:pPr>
        <w:ind w:left="4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7AF658">
      <w:start w:val="1"/>
      <w:numFmt w:val="bullet"/>
      <w:lvlText w:val="▪"/>
      <w:lvlJc w:val="left"/>
      <w:pPr>
        <w:ind w:left="50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E269A6">
      <w:start w:val="1"/>
      <w:numFmt w:val="bullet"/>
      <w:lvlText w:val="•"/>
      <w:lvlJc w:val="left"/>
      <w:pPr>
        <w:ind w:left="5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94FE1C">
      <w:start w:val="1"/>
      <w:numFmt w:val="bullet"/>
      <w:lvlText w:val="o"/>
      <w:lvlJc w:val="left"/>
      <w:pPr>
        <w:ind w:left="65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1E634C">
      <w:start w:val="1"/>
      <w:numFmt w:val="bullet"/>
      <w:lvlText w:val="▪"/>
      <w:lvlJc w:val="left"/>
      <w:pPr>
        <w:ind w:left="72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5" w15:restartNumberingAfterBreak="0">
    <w:nsid w:val="122D0578"/>
    <w:multiLevelType w:val="hybridMultilevel"/>
    <w:tmpl w:val="14A44132"/>
    <w:lvl w:ilvl="0" w:tplc="AAE8002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2C6D4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180D4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B6681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0C18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8A9D6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64E74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20640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BC184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537821"/>
    <w:multiLevelType w:val="hybridMultilevel"/>
    <w:tmpl w:val="9AFA18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D03B77"/>
    <w:multiLevelType w:val="hybridMultilevel"/>
    <w:tmpl w:val="21AE6C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FF226A"/>
    <w:multiLevelType w:val="hybridMultilevel"/>
    <w:tmpl w:val="D1BA8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25963"/>
    <w:multiLevelType w:val="hybridMultilevel"/>
    <w:tmpl w:val="FE5A4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1F7A3E76"/>
    <w:multiLevelType w:val="hybridMultilevel"/>
    <w:tmpl w:val="0A0A7550"/>
    <w:lvl w:ilvl="0" w:tplc="155E34D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8AD4EC">
      <w:start w:val="1"/>
      <w:numFmt w:val="bullet"/>
      <w:lvlText w:val=""/>
      <w:lvlJc w:val="left"/>
      <w:pPr>
        <w:ind w:left="1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E4B0C4">
      <w:start w:val="1"/>
      <w:numFmt w:val="bullet"/>
      <w:lvlText w:val="▪"/>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848CF0">
      <w:start w:val="1"/>
      <w:numFmt w:val="bullet"/>
      <w:lvlText w:val="•"/>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02E892">
      <w:start w:val="1"/>
      <w:numFmt w:val="bullet"/>
      <w:lvlText w:val="o"/>
      <w:lvlJc w:val="left"/>
      <w:pPr>
        <w:ind w:left="36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60684C">
      <w:start w:val="1"/>
      <w:numFmt w:val="bullet"/>
      <w:lvlText w:val="▪"/>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A07060">
      <w:start w:val="1"/>
      <w:numFmt w:val="bullet"/>
      <w:lvlText w:val="•"/>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8D28E">
      <w:start w:val="1"/>
      <w:numFmt w:val="bullet"/>
      <w:lvlText w:val="o"/>
      <w:lvlJc w:val="left"/>
      <w:pPr>
        <w:ind w:left="58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50B2F4">
      <w:start w:val="1"/>
      <w:numFmt w:val="bullet"/>
      <w:lvlText w:val="▪"/>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131F82"/>
    <w:multiLevelType w:val="hybridMultilevel"/>
    <w:tmpl w:val="EFC28470"/>
    <w:lvl w:ilvl="0" w:tplc="1D7ED7F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36955C">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F41284">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7A06EE">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5A615E">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E0224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9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4EF2D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FE428A">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1C176D"/>
    <w:multiLevelType w:val="hybridMultilevel"/>
    <w:tmpl w:val="BE86D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FD65A9"/>
    <w:multiLevelType w:val="hybridMultilevel"/>
    <w:tmpl w:val="BCC66CAA"/>
    <w:lvl w:ilvl="0" w:tplc="24BC823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A8976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2C414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D83F3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5095E4">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F06F9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9C49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142B8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8E162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9B0F05"/>
    <w:multiLevelType w:val="hybridMultilevel"/>
    <w:tmpl w:val="A942B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36051C"/>
    <w:multiLevelType w:val="hybridMultilevel"/>
    <w:tmpl w:val="6E0A0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A7E6ACB"/>
    <w:multiLevelType w:val="hybridMultilevel"/>
    <w:tmpl w:val="29F852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B211C9"/>
    <w:multiLevelType w:val="hybridMultilevel"/>
    <w:tmpl w:val="F9E2E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766D40"/>
    <w:multiLevelType w:val="hybridMultilevel"/>
    <w:tmpl w:val="16EE0BCC"/>
    <w:lvl w:ilvl="0" w:tplc="DC02EC0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CAE3A">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0AD2B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9CD324">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40FD78">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649DDE">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5A4F96">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10741C">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ACE93A">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220CD9"/>
    <w:multiLevelType w:val="hybridMultilevel"/>
    <w:tmpl w:val="0EECE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73737E"/>
    <w:multiLevelType w:val="multilevel"/>
    <w:tmpl w:val="02CEE0F4"/>
    <w:lvl w:ilvl="0">
      <w:start w:val="3"/>
      <w:numFmt w:val="decimal"/>
      <w:lvlText w:val="%1."/>
      <w:lvlJc w:val="left"/>
      <w:pPr>
        <w:ind w:left="360"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3"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969125A"/>
    <w:multiLevelType w:val="hybridMultilevel"/>
    <w:tmpl w:val="64267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E23CC6"/>
    <w:multiLevelType w:val="hybridMultilevel"/>
    <w:tmpl w:val="562A2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047F89"/>
    <w:multiLevelType w:val="multilevel"/>
    <w:tmpl w:val="D9E82628"/>
    <w:lvl w:ilvl="0">
      <w:start w:val="3"/>
      <w:numFmt w:val="decimal"/>
      <w:lvlText w:val="%1."/>
      <w:lvlJc w:val="left"/>
      <w:pPr>
        <w:ind w:left="360" w:hanging="360"/>
      </w:pPr>
      <w:rPr>
        <w:rFonts w:hint="default"/>
      </w:rPr>
    </w:lvl>
    <w:lvl w:ilvl="1">
      <w:start w:val="4"/>
      <w:numFmt w:val="decimal"/>
      <w:lvlText w:val="%1.%2."/>
      <w:lvlJc w:val="left"/>
      <w:pPr>
        <w:ind w:left="4973" w:hanging="360"/>
      </w:pPr>
      <w:rPr>
        <w:rFonts w:hint="default"/>
      </w:rPr>
    </w:lvl>
    <w:lvl w:ilvl="2">
      <w:start w:val="1"/>
      <w:numFmt w:val="decimal"/>
      <w:lvlText w:val="%1.%2.%3."/>
      <w:lvlJc w:val="left"/>
      <w:pPr>
        <w:ind w:left="9946" w:hanging="720"/>
      </w:pPr>
      <w:rPr>
        <w:rFonts w:hint="default"/>
      </w:rPr>
    </w:lvl>
    <w:lvl w:ilvl="3">
      <w:start w:val="1"/>
      <w:numFmt w:val="decimal"/>
      <w:lvlText w:val="%1.%2.%3.%4."/>
      <w:lvlJc w:val="left"/>
      <w:pPr>
        <w:ind w:left="14559" w:hanging="720"/>
      </w:pPr>
      <w:rPr>
        <w:rFonts w:hint="default"/>
      </w:rPr>
    </w:lvl>
    <w:lvl w:ilvl="4">
      <w:start w:val="1"/>
      <w:numFmt w:val="decimal"/>
      <w:lvlText w:val="%1.%2.%3.%4.%5."/>
      <w:lvlJc w:val="left"/>
      <w:pPr>
        <w:ind w:left="19532" w:hanging="1080"/>
      </w:pPr>
      <w:rPr>
        <w:rFonts w:hint="default"/>
      </w:rPr>
    </w:lvl>
    <w:lvl w:ilvl="5">
      <w:start w:val="1"/>
      <w:numFmt w:val="decimal"/>
      <w:lvlText w:val="%1.%2.%3.%4.%5.%6."/>
      <w:lvlJc w:val="left"/>
      <w:pPr>
        <w:ind w:left="24145" w:hanging="1080"/>
      </w:pPr>
      <w:rPr>
        <w:rFonts w:hint="default"/>
      </w:rPr>
    </w:lvl>
    <w:lvl w:ilvl="6">
      <w:start w:val="1"/>
      <w:numFmt w:val="decimal"/>
      <w:lvlText w:val="%1.%2.%3.%4.%5.%6.%7."/>
      <w:lvlJc w:val="left"/>
      <w:pPr>
        <w:ind w:left="29118" w:hanging="1440"/>
      </w:pPr>
      <w:rPr>
        <w:rFonts w:hint="default"/>
      </w:rPr>
    </w:lvl>
    <w:lvl w:ilvl="7">
      <w:start w:val="1"/>
      <w:numFmt w:val="decimal"/>
      <w:lvlText w:val="%1.%2.%3.%4.%5.%6.%7.%8."/>
      <w:lvlJc w:val="left"/>
      <w:pPr>
        <w:ind w:left="-31805" w:hanging="1440"/>
      </w:pPr>
      <w:rPr>
        <w:rFonts w:hint="default"/>
      </w:rPr>
    </w:lvl>
    <w:lvl w:ilvl="8">
      <w:start w:val="1"/>
      <w:numFmt w:val="decimal"/>
      <w:lvlText w:val="%1.%2.%3.%4.%5.%6.%7.%8.%9."/>
      <w:lvlJc w:val="left"/>
      <w:pPr>
        <w:ind w:left="-26832" w:hanging="1800"/>
      </w:pPr>
      <w:rPr>
        <w:rFonts w:hint="default"/>
      </w:rPr>
    </w:lvl>
  </w:abstractNum>
  <w:abstractNum w:abstractNumId="27" w15:restartNumberingAfterBreak="0">
    <w:nsid w:val="5C306D58"/>
    <w:multiLevelType w:val="hybridMultilevel"/>
    <w:tmpl w:val="0B3C5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3B3479"/>
    <w:multiLevelType w:val="hybridMultilevel"/>
    <w:tmpl w:val="8CD670F4"/>
    <w:lvl w:ilvl="0" w:tplc="E1D65B8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88FBB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EA53A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38E398">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A09B58">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92CCA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C43E2E">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B1B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2A547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09615FF"/>
    <w:multiLevelType w:val="hybridMultilevel"/>
    <w:tmpl w:val="027A4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15:restartNumberingAfterBreak="0">
    <w:nsid w:val="669F28FF"/>
    <w:multiLevelType w:val="multilevel"/>
    <w:tmpl w:val="EA566F26"/>
    <w:lvl w:ilvl="0">
      <w:start w:val="3"/>
      <w:numFmt w:val="decimal"/>
      <w:lvlText w:val="%1."/>
      <w:lvlJc w:val="left"/>
      <w:pPr>
        <w:ind w:left="720" w:hanging="360"/>
      </w:pPr>
      <w:rPr>
        <w:rFonts w:hint="default"/>
      </w:rPr>
    </w:lvl>
    <w:lvl w:ilvl="1">
      <w:start w:val="1"/>
      <w:numFmt w:val="decimal"/>
      <w:isLgl/>
      <w:lvlText w:val="%1.%2."/>
      <w:lvlJc w:val="left"/>
      <w:pPr>
        <w:ind w:left="4613" w:hanging="360"/>
      </w:pPr>
      <w:rPr>
        <w:rFonts w:hint="default"/>
      </w:rPr>
    </w:lvl>
    <w:lvl w:ilvl="2">
      <w:start w:val="1"/>
      <w:numFmt w:val="decimal"/>
      <w:isLgl/>
      <w:lvlText w:val="%1.%2.%3."/>
      <w:lvlJc w:val="left"/>
      <w:pPr>
        <w:ind w:left="8866" w:hanging="720"/>
      </w:pPr>
      <w:rPr>
        <w:rFonts w:hint="default"/>
      </w:rPr>
    </w:lvl>
    <w:lvl w:ilvl="3">
      <w:start w:val="1"/>
      <w:numFmt w:val="decimal"/>
      <w:isLgl/>
      <w:lvlText w:val="%1.%2.%3.%4."/>
      <w:lvlJc w:val="left"/>
      <w:pPr>
        <w:ind w:left="12759" w:hanging="720"/>
      </w:pPr>
      <w:rPr>
        <w:rFonts w:hint="default"/>
      </w:rPr>
    </w:lvl>
    <w:lvl w:ilvl="4">
      <w:start w:val="1"/>
      <w:numFmt w:val="decimal"/>
      <w:isLgl/>
      <w:lvlText w:val="%1.%2.%3.%4.%5."/>
      <w:lvlJc w:val="left"/>
      <w:pPr>
        <w:ind w:left="17012" w:hanging="1080"/>
      </w:pPr>
      <w:rPr>
        <w:rFonts w:hint="default"/>
      </w:rPr>
    </w:lvl>
    <w:lvl w:ilvl="5">
      <w:start w:val="1"/>
      <w:numFmt w:val="decimal"/>
      <w:isLgl/>
      <w:lvlText w:val="%1.%2.%3.%4.%5.%6."/>
      <w:lvlJc w:val="left"/>
      <w:pPr>
        <w:ind w:left="20905" w:hanging="1080"/>
      </w:pPr>
      <w:rPr>
        <w:rFonts w:hint="default"/>
      </w:rPr>
    </w:lvl>
    <w:lvl w:ilvl="6">
      <w:start w:val="1"/>
      <w:numFmt w:val="decimal"/>
      <w:isLgl/>
      <w:lvlText w:val="%1.%2.%3.%4.%5.%6.%7."/>
      <w:lvlJc w:val="left"/>
      <w:pPr>
        <w:ind w:left="25158" w:hanging="1440"/>
      </w:pPr>
      <w:rPr>
        <w:rFonts w:hint="default"/>
      </w:rPr>
    </w:lvl>
    <w:lvl w:ilvl="7">
      <w:start w:val="1"/>
      <w:numFmt w:val="decimal"/>
      <w:isLgl/>
      <w:lvlText w:val="%1.%2.%3.%4.%5.%6.%7.%8."/>
      <w:lvlJc w:val="left"/>
      <w:pPr>
        <w:ind w:left="29051" w:hanging="1440"/>
      </w:pPr>
      <w:rPr>
        <w:rFonts w:hint="default"/>
      </w:rPr>
    </w:lvl>
    <w:lvl w:ilvl="8">
      <w:start w:val="1"/>
      <w:numFmt w:val="decimal"/>
      <w:isLgl/>
      <w:lvlText w:val="%1.%2.%3.%4.%5.%6.%7.%8.%9."/>
      <w:lvlJc w:val="left"/>
      <w:pPr>
        <w:ind w:left="-32232" w:hanging="1800"/>
      </w:pPr>
      <w:rPr>
        <w:rFonts w:hint="default"/>
      </w:rPr>
    </w:lvl>
  </w:abstractNum>
  <w:abstractNum w:abstractNumId="32" w15:restartNumberingAfterBreak="0">
    <w:nsid w:val="6AB55E27"/>
    <w:multiLevelType w:val="hybridMultilevel"/>
    <w:tmpl w:val="83B09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6A5B75"/>
    <w:multiLevelType w:val="hybridMultilevel"/>
    <w:tmpl w:val="B2309352"/>
    <w:lvl w:ilvl="0" w:tplc="5BC4E76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24B3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047528">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5CACB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06AF6">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D86AB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AC24A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88E3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089A0">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6" w15:restartNumberingAfterBreak="0">
    <w:nsid w:val="74C73EF6"/>
    <w:multiLevelType w:val="hybridMultilevel"/>
    <w:tmpl w:val="5CBE3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DE36C9"/>
    <w:multiLevelType w:val="hybridMultilevel"/>
    <w:tmpl w:val="0C3234C0"/>
    <w:lvl w:ilvl="0" w:tplc="FDB6BED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E2462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5A950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8EAA9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AA318A">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527EF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E8E4F4">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98371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80595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4F57E4"/>
    <w:multiLevelType w:val="multilevel"/>
    <w:tmpl w:val="327AC03C"/>
    <w:lvl w:ilvl="0">
      <w:start w:val="3"/>
      <w:numFmt w:val="decimal"/>
      <w:lvlText w:val="%1."/>
      <w:lvlJc w:val="left"/>
      <w:pPr>
        <w:ind w:left="360" w:hanging="360"/>
      </w:pPr>
      <w:rPr>
        <w:rFonts w:hint="default"/>
      </w:rPr>
    </w:lvl>
    <w:lvl w:ilvl="1">
      <w:start w:val="1"/>
      <w:numFmt w:val="decimal"/>
      <w:lvlText w:val="%1.%2."/>
      <w:lvlJc w:val="left"/>
      <w:pPr>
        <w:ind w:left="4614" w:hanging="36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056" w:hanging="72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1640" w:hanging="108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224" w:hanging="1440"/>
      </w:pPr>
      <w:rPr>
        <w:rFonts w:hint="default"/>
      </w:rPr>
    </w:lvl>
    <w:lvl w:ilvl="8">
      <w:start w:val="1"/>
      <w:numFmt w:val="decimal"/>
      <w:lvlText w:val="%1.%2.%3.%4.%5.%6.%7.%8.%9."/>
      <w:lvlJc w:val="left"/>
      <w:pPr>
        <w:ind w:left="-30840" w:hanging="1800"/>
      </w:pPr>
      <w:rPr>
        <w:rFonts w:hint="default"/>
      </w:rPr>
    </w:lvl>
  </w:abstractNum>
  <w:abstractNum w:abstractNumId="40" w15:restartNumberingAfterBreak="0">
    <w:nsid w:val="77BA7879"/>
    <w:multiLevelType w:val="hybridMultilevel"/>
    <w:tmpl w:val="22965E58"/>
    <w:lvl w:ilvl="0" w:tplc="AE14EC1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A60E6A">
      <w:start w:val="1"/>
      <w:numFmt w:val="bullet"/>
      <w:lvlText w:val="o"/>
      <w:lvlJc w:val="left"/>
      <w:pPr>
        <w:ind w:left="1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C42372">
      <w:start w:val="1"/>
      <w:numFmt w:val="bullet"/>
      <w:lvlText w:val="▪"/>
      <w:lvlJc w:val="left"/>
      <w:pPr>
        <w:ind w:left="20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240A96">
      <w:start w:val="1"/>
      <w:numFmt w:val="bullet"/>
      <w:lvlText w:val="•"/>
      <w:lvlJc w:val="left"/>
      <w:pPr>
        <w:ind w:left="2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8C15F6">
      <w:start w:val="1"/>
      <w:numFmt w:val="bullet"/>
      <w:lvlText w:val="o"/>
      <w:lvlJc w:val="left"/>
      <w:pPr>
        <w:ind w:left="3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ECEF4A">
      <w:start w:val="1"/>
      <w:numFmt w:val="bullet"/>
      <w:lvlText w:val="▪"/>
      <w:lvlJc w:val="left"/>
      <w:pPr>
        <w:ind w:left="41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6E2AC6">
      <w:start w:val="1"/>
      <w:numFmt w:val="bullet"/>
      <w:lvlText w:val="•"/>
      <w:lvlJc w:val="left"/>
      <w:pPr>
        <w:ind w:left="4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2B524">
      <w:start w:val="1"/>
      <w:numFmt w:val="bullet"/>
      <w:lvlText w:val="o"/>
      <w:lvlJc w:val="left"/>
      <w:pPr>
        <w:ind w:left="5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F0E138">
      <w:start w:val="1"/>
      <w:numFmt w:val="bullet"/>
      <w:lvlText w:val="▪"/>
      <w:lvlJc w:val="left"/>
      <w:pPr>
        <w:ind w:left="6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9504E25"/>
    <w:multiLevelType w:val="hybridMultilevel"/>
    <w:tmpl w:val="450A1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ED5AC1"/>
    <w:multiLevelType w:val="hybridMultilevel"/>
    <w:tmpl w:val="D0DAB424"/>
    <w:lvl w:ilvl="0" w:tplc="7574762A">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7A380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0AB706">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DC5C5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40656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CE96C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0E6D6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188F5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72D49E">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629433154">
    <w:abstractNumId w:val="4"/>
  </w:num>
  <w:num w:numId="2" w16cid:durableId="832643472">
    <w:abstractNumId w:val="4"/>
  </w:num>
  <w:num w:numId="3" w16cid:durableId="1926722033">
    <w:abstractNumId w:val="0"/>
  </w:num>
  <w:num w:numId="4" w16cid:durableId="748771245">
    <w:abstractNumId w:val="1"/>
  </w:num>
  <w:num w:numId="5" w16cid:durableId="1679506410">
    <w:abstractNumId w:val="10"/>
  </w:num>
  <w:num w:numId="6" w16cid:durableId="1267079028">
    <w:abstractNumId w:val="23"/>
  </w:num>
  <w:num w:numId="7" w16cid:durableId="427388831">
    <w:abstractNumId w:val="34"/>
  </w:num>
  <w:num w:numId="8" w16cid:durableId="1026911197">
    <w:abstractNumId w:val="35"/>
  </w:num>
  <w:num w:numId="9" w16cid:durableId="945844062">
    <w:abstractNumId w:val="30"/>
  </w:num>
  <w:num w:numId="10" w16cid:durableId="1813325645">
    <w:abstractNumId w:val="38"/>
  </w:num>
  <w:num w:numId="11" w16cid:durableId="623074844">
    <w:abstractNumId w:val="14"/>
  </w:num>
  <w:num w:numId="12" w16cid:durableId="1548906648">
    <w:abstractNumId w:val="20"/>
  </w:num>
  <w:num w:numId="13" w16cid:durableId="1454405016">
    <w:abstractNumId w:val="3"/>
  </w:num>
  <w:num w:numId="14" w16cid:durableId="1147015910">
    <w:abstractNumId w:val="12"/>
  </w:num>
  <w:num w:numId="15" w16cid:durableId="1141574558">
    <w:abstractNumId w:val="28"/>
  </w:num>
  <w:num w:numId="16" w16cid:durableId="921835813">
    <w:abstractNumId w:val="40"/>
  </w:num>
  <w:num w:numId="17" w16cid:durableId="639193871">
    <w:abstractNumId w:val="33"/>
  </w:num>
  <w:num w:numId="18" w16cid:durableId="497156173">
    <w:abstractNumId w:val="42"/>
  </w:num>
  <w:num w:numId="19" w16cid:durableId="1973441126">
    <w:abstractNumId w:val="15"/>
  </w:num>
  <w:num w:numId="20" w16cid:durableId="1651666981">
    <w:abstractNumId w:val="11"/>
  </w:num>
  <w:num w:numId="21" w16cid:durableId="1657879076">
    <w:abstractNumId w:val="37"/>
  </w:num>
  <w:num w:numId="22" w16cid:durableId="1096243708">
    <w:abstractNumId w:val="2"/>
  </w:num>
  <w:num w:numId="23" w16cid:durableId="49379395">
    <w:abstractNumId w:val="22"/>
  </w:num>
  <w:num w:numId="24" w16cid:durableId="928781796">
    <w:abstractNumId w:val="5"/>
  </w:num>
  <w:num w:numId="25" w16cid:durableId="250285812">
    <w:abstractNumId w:val="6"/>
  </w:num>
  <w:num w:numId="26" w16cid:durableId="1687093716">
    <w:abstractNumId w:val="18"/>
  </w:num>
  <w:num w:numId="27" w16cid:durableId="740372823">
    <w:abstractNumId w:val="7"/>
  </w:num>
  <w:num w:numId="28" w16cid:durableId="139927624">
    <w:abstractNumId w:val="16"/>
  </w:num>
  <w:num w:numId="29" w16cid:durableId="2011178910">
    <w:abstractNumId w:val="31"/>
  </w:num>
  <w:num w:numId="30" w16cid:durableId="1992097913">
    <w:abstractNumId w:val="39"/>
  </w:num>
  <w:num w:numId="31" w16cid:durableId="1933121892">
    <w:abstractNumId w:val="26"/>
  </w:num>
  <w:num w:numId="32" w16cid:durableId="597954854">
    <w:abstractNumId w:val="29"/>
  </w:num>
  <w:num w:numId="33" w16cid:durableId="1341858114">
    <w:abstractNumId w:val="17"/>
  </w:num>
  <w:num w:numId="34" w16cid:durableId="1112479956">
    <w:abstractNumId w:val="36"/>
  </w:num>
  <w:num w:numId="35" w16cid:durableId="780416811">
    <w:abstractNumId w:val="25"/>
  </w:num>
  <w:num w:numId="36" w16cid:durableId="1953710016">
    <w:abstractNumId w:val="19"/>
  </w:num>
  <w:num w:numId="37" w16cid:durableId="1820724985">
    <w:abstractNumId w:val="13"/>
  </w:num>
  <w:num w:numId="38" w16cid:durableId="968585160">
    <w:abstractNumId w:val="9"/>
  </w:num>
  <w:num w:numId="39" w16cid:durableId="345520935">
    <w:abstractNumId w:val="24"/>
  </w:num>
  <w:num w:numId="40" w16cid:durableId="612438663">
    <w:abstractNumId w:val="21"/>
  </w:num>
  <w:num w:numId="41" w16cid:durableId="1302345179">
    <w:abstractNumId w:val="8"/>
  </w:num>
  <w:num w:numId="42" w16cid:durableId="962734439">
    <w:abstractNumId w:val="41"/>
  </w:num>
  <w:num w:numId="43" w16cid:durableId="2140300323">
    <w:abstractNumId w:val="27"/>
  </w:num>
  <w:num w:numId="44" w16cid:durableId="2090223747">
    <w:abstractNumId w:val="32"/>
  </w:num>
  <w:num w:numId="45" w16cid:durableId="14687063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0713"/>
    <w:rsid w:val="000008BB"/>
    <w:rsid w:val="00001917"/>
    <w:rsid w:val="00002373"/>
    <w:rsid w:val="00003259"/>
    <w:rsid w:val="00004364"/>
    <w:rsid w:val="00004602"/>
    <w:rsid w:val="000050CD"/>
    <w:rsid w:val="00006175"/>
    <w:rsid w:val="00006319"/>
    <w:rsid w:val="0000793B"/>
    <w:rsid w:val="00007AA0"/>
    <w:rsid w:val="0001092B"/>
    <w:rsid w:val="00012CD3"/>
    <w:rsid w:val="00014907"/>
    <w:rsid w:val="0001524B"/>
    <w:rsid w:val="000155D0"/>
    <w:rsid w:val="00015F1B"/>
    <w:rsid w:val="00017298"/>
    <w:rsid w:val="00024286"/>
    <w:rsid w:val="00025D97"/>
    <w:rsid w:val="0002792F"/>
    <w:rsid w:val="00027D60"/>
    <w:rsid w:val="00027E3D"/>
    <w:rsid w:val="0003069F"/>
    <w:rsid w:val="00032A9F"/>
    <w:rsid w:val="00032F9A"/>
    <w:rsid w:val="00033376"/>
    <w:rsid w:val="00037702"/>
    <w:rsid w:val="0004012C"/>
    <w:rsid w:val="00041665"/>
    <w:rsid w:val="00041B00"/>
    <w:rsid w:val="000427FE"/>
    <w:rsid w:val="00043E17"/>
    <w:rsid w:val="00047D43"/>
    <w:rsid w:val="0005020F"/>
    <w:rsid w:val="00050E45"/>
    <w:rsid w:val="000511A3"/>
    <w:rsid w:val="0005367F"/>
    <w:rsid w:val="00057555"/>
    <w:rsid w:val="00057A79"/>
    <w:rsid w:val="00060614"/>
    <w:rsid w:val="00061DB4"/>
    <w:rsid w:val="0006360A"/>
    <w:rsid w:val="00065E80"/>
    <w:rsid w:val="00066A0E"/>
    <w:rsid w:val="00066C61"/>
    <w:rsid w:val="0007291E"/>
    <w:rsid w:val="00072988"/>
    <w:rsid w:val="00072A5E"/>
    <w:rsid w:val="00072BDE"/>
    <w:rsid w:val="000739E0"/>
    <w:rsid w:val="00080922"/>
    <w:rsid w:val="00081904"/>
    <w:rsid w:val="0008312D"/>
    <w:rsid w:val="00086413"/>
    <w:rsid w:val="00087776"/>
    <w:rsid w:val="00091048"/>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CEB"/>
    <w:rsid w:val="000A7F33"/>
    <w:rsid w:val="000B0DD2"/>
    <w:rsid w:val="000B298F"/>
    <w:rsid w:val="000B2CE8"/>
    <w:rsid w:val="000B61B6"/>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394D"/>
    <w:rsid w:val="0010514C"/>
    <w:rsid w:val="0010595F"/>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6C5"/>
    <w:rsid w:val="0013790B"/>
    <w:rsid w:val="00137C2C"/>
    <w:rsid w:val="0014198C"/>
    <w:rsid w:val="00141D3F"/>
    <w:rsid w:val="001425D5"/>
    <w:rsid w:val="0014344E"/>
    <w:rsid w:val="0014474D"/>
    <w:rsid w:val="00144A54"/>
    <w:rsid w:val="001461E7"/>
    <w:rsid w:val="001472A9"/>
    <w:rsid w:val="001513E6"/>
    <w:rsid w:val="00153ABC"/>
    <w:rsid w:val="00153EA7"/>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5425"/>
    <w:rsid w:val="00186700"/>
    <w:rsid w:val="00186DD8"/>
    <w:rsid w:val="00187496"/>
    <w:rsid w:val="001905CD"/>
    <w:rsid w:val="001912CE"/>
    <w:rsid w:val="00191C8E"/>
    <w:rsid w:val="00192508"/>
    <w:rsid w:val="0019390D"/>
    <w:rsid w:val="00193BC2"/>
    <w:rsid w:val="00193EDD"/>
    <w:rsid w:val="001949B4"/>
    <w:rsid w:val="0019579F"/>
    <w:rsid w:val="00196868"/>
    <w:rsid w:val="001A0F39"/>
    <w:rsid w:val="001A1BE6"/>
    <w:rsid w:val="001A23FE"/>
    <w:rsid w:val="001A25FA"/>
    <w:rsid w:val="001A46EF"/>
    <w:rsid w:val="001A4E37"/>
    <w:rsid w:val="001A5931"/>
    <w:rsid w:val="001A62C4"/>
    <w:rsid w:val="001B018B"/>
    <w:rsid w:val="001B2D47"/>
    <w:rsid w:val="001B45BF"/>
    <w:rsid w:val="001B4ABF"/>
    <w:rsid w:val="001B5153"/>
    <w:rsid w:val="001B51FB"/>
    <w:rsid w:val="001B5D98"/>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D624E"/>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376"/>
    <w:rsid w:val="001F6F98"/>
    <w:rsid w:val="00202520"/>
    <w:rsid w:val="002048A3"/>
    <w:rsid w:val="00204C8F"/>
    <w:rsid w:val="00204DF7"/>
    <w:rsid w:val="00205FE7"/>
    <w:rsid w:val="00210C5E"/>
    <w:rsid w:val="0021373F"/>
    <w:rsid w:val="00213F0C"/>
    <w:rsid w:val="00214475"/>
    <w:rsid w:val="0021734C"/>
    <w:rsid w:val="0021763C"/>
    <w:rsid w:val="00217B3A"/>
    <w:rsid w:val="00220114"/>
    <w:rsid w:val="00220289"/>
    <w:rsid w:val="002202BB"/>
    <w:rsid w:val="00222DA2"/>
    <w:rsid w:val="00224301"/>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31B5"/>
    <w:rsid w:val="0025393E"/>
    <w:rsid w:val="0025395F"/>
    <w:rsid w:val="00255AB9"/>
    <w:rsid w:val="00257B0B"/>
    <w:rsid w:val="00265146"/>
    <w:rsid w:val="00265209"/>
    <w:rsid w:val="00267092"/>
    <w:rsid w:val="0026730B"/>
    <w:rsid w:val="00272BBB"/>
    <w:rsid w:val="00273A0C"/>
    <w:rsid w:val="002747EE"/>
    <w:rsid w:val="002753E8"/>
    <w:rsid w:val="00276678"/>
    <w:rsid w:val="002774B2"/>
    <w:rsid w:val="00277791"/>
    <w:rsid w:val="00280948"/>
    <w:rsid w:val="00281C20"/>
    <w:rsid w:val="00283AFE"/>
    <w:rsid w:val="00283B01"/>
    <w:rsid w:val="00283C29"/>
    <w:rsid w:val="002851EB"/>
    <w:rsid w:val="00285A88"/>
    <w:rsid w:val="00286922"/>
    <w:rsid w:val="0028699A"/>
    <w:rsid w:val="00286F32"/>
    <w:rsid w:val="00287083"/>
    <w:rsid w:val="00287FE9"/>
    <w:rsid w:val="0029057A"/>
    <w:rsid w:val="0029185B"/>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550C"/>
    <w:rsid w:val="002C57E5"/>
    <w:rsid w:val="002C7926"/>
    <w:rsid w:val="002C7EDE"/>
    <w:rsid w:val="002D08AD"/>
    <w:rsid w:val="002D176A"/>
    <w:rsid w:val="002D1A39"/>
    <w:rsid w:val="002D7121"/>
    <w:rsid w:val="002E04AF"/>
    <w:rsid w:val="002E061D"/>
    <w:rsid w:val="002E423F"/>
    <w:rsid w:val="002E6623"/>
    <w:rsid w:val="002E6DAE"/>
    <w:rsid w:val="002F0810"/>
    <w:rsid w:val="002F0832"/>
    <w:rsid w:val="002F18CC"/>
    <w:rsid w:val="002F195C"/>
    <w:rsid w:val="002F2137"/>
    <w:rsid w:val="002F3599"/>
    <w:rsid w:val="002F3F0D"/>
    <w:rsid w:val="002F59CA"/>
    <w:rsid w:val="002F5E77"/>
    <w:rsid w:val="002F6CF6"/>
    <w:rsid w:val="002F7C2A"/>
    <w:rsid w:val="0030070A"/>
    <w:rsid w:val="003011D3"/>
    <w:rsid w:val="003023B4"/>
    <w:rsid w:val="003026FF"/>
    <w:rsid w:val="0030347F"/>
    <w:rsid w:val="0030390D"/>
    <w:rsid w:val="00303D20"/>
    <w:rsid w:val="00304568"/>
    <w:rsid w:val="0030476E"/>
    <w:rsid w:val="00305B32"/>
    <w:rsid w:val="00305C6B"/>
    <w:rsid w:val="00310948"/>
    <w:rsid w:val="00311869"/>
    <w:rsid w:val="00311986"/>
    <w:rsid w:val="00311E2A"/>
    <w:rsid w:val="003123C8"/>
    <w:rsid w:val="0031260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5521"/>
    <w:rsid w:val="003364C6"/>
    <w:rsid w:val="00336991"/>
    <w:rsid w:val="00337DE1"/>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25A2"/>
    <w:rsid w:val="00393CDB"/>
    <w:rsid w:val="00393F06"/>
    <w:rsid w:val="00396061"/>
    <w:rsid w:val="00396A30"/>
    <w:rsid w:val="003A0A1C"/>
    <w:rsid w:val="003A29C3"/>
    <w:rsid w:val="003A3F6A"/>
    <w:rsid w:val="003A500D"/>
    <w:rsid w:val="003B2301"/>
    <w:rsid w:val="003B3773"/>
    <w:rsid w:val="003B6136"/>
    <w:rsid w:val="003C1481"/>
    <w:rsid w:val="003C24F3"/>
    <w:rsid w:val="003C2C06"/>
    <w:rsid w:val="003C5861"/>
    <w:rsid w:val="003C7291"/>
    <w:rsid w:val="003C72EF"/>
    <w:rsid w:val="003D1A1B"/>
    <w:rsid w:val="003D37D4"/>
    <w:rsid w:val="003D534F"/>
    <w:rsid w:val="003D63E3"/>
    <w:rsid w:val="003D663F"/>
    <w:rsid w:val="003D6F8C"/>
    <w:rsid w:val="003D7255"/>
    <w:rsid w:val="003D7C34"/>
    <w:rsid w:val="003E1B72"/>
    <w:rsid w:val="003E2669"/>
    <w:rsid w:val="003E33EC"/>
    <w:rsid w:val="003E4728"/>
    <w:rsid w:val="003E48C7"/>
    <w:rsid w:val="003E611A"/>
    <w:rsid w:val="003F227E"/>
    <w:rsid w:val="003F3023"/>
    <w:rsid w:val="003F4FA4"/>
    <w:rsid w:val="003F6808"/>
    <w:rsid w:val="004008B5"/>
    <w:rsid w:val="00401F99"/>
    <w:rsid w:val="004020D8"/>
    <w:rsid w:val="0040332F"/>
    <w:rsid w:val="004035BC"/>
    <w:rsid w:val="00404222"/>
    <w:rsid w:val="00405262"/>
    <w:rsid w:val="004053D7"/>
    <w:rsid w:val="0040667D"/>
    <w:rsid w:val="00406FBE"/>
    <w:rsid w:val="004070DD"/>
    <w:rsid w:val="00407AF3"/>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1E9"/>
    <w:rsid w:val="0042247C"/>
    <w:rsid w:val="00422F4A"/>
    <w:rsid w:val="00424BA6"/>
    <w:rsid w:val="00425DCE"/>
    <w:rsid w:val="00426FF3"/>
    <w:rsid w:val="00430B31"/>
    <w:rsid w:val="00430D30"/>
    <w:rsid w:val="00432295"/>
    <w:rsid w:val="004378FD"/>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BEB"/>
    <w:rsid w:val="00464E8B"/>
    <w:rsid w:val="004650F9"/>
    <w:rsid w:val="0046515E"/>
    <w:rsid w:val="00465E3B"/>
    <w:rsid w:val="004669D0"/>
    <w:rsid w:val="00472190"/>
    <w:rsid w:val="0047432E"/>
    <w:rsid w:val="00474E1E"/>
    <w:rsid w:val="00477254"/>
    <w:rsid w:val="00480A69"/>
    <w:rsid w:val="00481CC0"/>
    <w:rsid w:val="0048374D"/>
    <w:rsid w:val="004841BE"/>
    <w:rsid w:val="004842C0"/>
    <w:rsid w:val="004911D1"/>
    <w:rsid w:val="004926F6"/>
    <w:rsid w:val="004938C2"/>
    <w:rsid w:val="00494679"/>
    <w:rsid w:val="004A4952"/>
    <w:rsid w:val="004A4D0D"/>
    <w:rsid w:val="004A4E51"/>
    <w:rsid w:val="004A64A0"/>
    <w:rsid w:val="004A6A49"/>
    <w:rsid w:val="004B07C1"/>
    <w:rsid w:val="004B3177"/>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0E3E"/>
    <w:rsid w:val="00521011"/>
    <w:rsid w:val="005220A8"/>
    <w:rsid w:val="00522C83"/>
    <w:rsid w:val="0052304E"/>
    <w:rsid w:val="005236BD"/>
    <w:rsid w:val="005245B9"/>
    <w:rsid w:val="00525212"/>
    <w:rsid w:val="005271A8"/>
    <w:rsid w:val="0053042D"/>
    <w:rsid w:val="00531415"/>
    <w:rsid w:val="00531E5B"/>
    <w:rsid w:val="00534212"/>
    <w:rsid w:val="00534746"/>
    <w:rsid w:val="00534DAD"/>
    <w:rsid w:val="00535080"/>
    <w:rsid w:val="005356F5"/>
    <w:rsid w:val="00535B6B"/>
    <w:rsid w:val="0053610E"/>
    <w:rsid w:val="00536446"/>
    <w:rsid w:val="005364F9"/>
    <w:rsid w:val="005373FC"/>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137"/>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BA9"/>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1D1B"/>
    <w:rsid w:val="005D22C1"/>
    <w:rsid w:val="005D4895"/>
    <w:rsid w:val="005D4BF0"/>
    <w:rsid w:val="005E0D98"/>
    <w:rsid w:val="005E1A58"/>
    <w:rsid w:val="005E3771"/>
    <w:rsid w:val="005E3C03"/>
    <w:rsid w:val="005E64EB"/>
    <w:rsid w:val="005E6A81"/>
    <w:rsid w:val="005E78B9"/>
    <w:rsid w:val="005F0081"/>
    <w:rsid w:val="005F25FF"/>
    <w:rsid w:val="005F2F8E"/>
    <w:rsid w:val="005F3366"/>
    <w:rsid w:val="005F3F35"/>
    <w:rsid w:val="005F446E"/>
    <w:rsid w:val="005F539E"/>
    <w:rsid w:val="005F719D"/>
    <w:rsid w:val="00600546"/>
    <w:rsid w:val="006005EE"/>
    <w:rsid w:val="00600609"/>
    <w:rsid w:val="00601656"/>
    <w:rsid w:val="00601A5B"/>
    <w:rsid w:val="00602C82"/>
    <w:rsid w:val="00605CBF"/>
    <w:rsid w:val="00606B40"/>
    <w:rsid w:val="00612CDC"/>
    <w:rsid w:val="00614F13"/>
    <w:rsid w:val="006154E4"/>
    <w:rsid w:val="0062005B"/>
    <w:rsid w:val="006239EE"/>
    <w:rsid w:val="00623E23"/>
    <w:rsid w:val="006254FD"/>
    <w:rsid w:val="00626566"/>
    <w:rsid w:val="0062783E"/>
    <w:rsid w:val="00627B81"/>
    <w:rsid w:val="0063085B"/>
    <w:rsid w:val="00630B96"/>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2A9A"/>
    <w:rsid w:val="006556D7"/>
    <w:rsid w:val="006559E5"/>
    <w:rsid w:val="0065622A"/>
    <w:rsid w:val="00657142"/>
    <w:rsid w:val="006605C4"/>
    <w:rsid w:val="006611F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9B8"/>
    <w:rsid w:val="00694AED"/>
    <w:rsid w:val="0069506F"/>
    <w:rsid w:val="00695DB0"/>
    <w:rsid w:val="00696A49"/>
    <w:rsid w:val="0069752D"/>
    <w:rsid w:val="00697A4A"/>
    <w:rsid w:val="006A0A44"/>
    <w:rsid w:val="006A1EAB"/>
    <w:rsid w:val="006A6CBC"/>
    <w:rsid w:val="006B0DB2"/>
    <w:rsid w:val="006B2E75"/>
    <w:rsid w:val="006B3BEF"/>
    <w:rsid w:val="006B3CD9"/>
    <w:rsid w:val="006B45E3"/>
    <w:rsid w:val="006B4D75"/>
    <w:rsid w:val="006B615E"/>
    <w:rsid w:val="006B61D2"/>
    <w:rsid w:val="006B698F"/>
    <w:rsid w:val="006B6F60"/>
    <w:rsid w:val="006C09D6"/>
    <w:rsid w:val="006C270B"/>
    <w:rsid w:val="006C44EA"/>
    <w:rsid w:val="006C59A5"/>
    <w:rsid w:val="006C6667"/>
    <w:rsid w:val="006C685B"/>
    <w:rsid w:val="006D0579"/>
    <w:rsid w:val="006D08D4"/>
    <w:rsid w:val="006D10D6"/>
    <w:rsid w:val="006D1F91"/>
    <w:rsid w:val="006D3B62"/>
    <w:rsid w:val="006D4151"/>
    <w:rsid w:val="006D4228"/>
    <w:rsid w:val="006D4724"/>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1A9E"/>
    <w:rsid w:val="007320FB"/>
    <w:rsid w:val="00733533"/>
    <w:rsid w:val="00734AE6"/>
    <w:rsid w:val="007377BD"/>
    <w:rsid w:val="00741DFE"/>
    <w:rsid w:val="007438D9"/>
    <w:rsid w:val="00743BE9"/>
    <w:rsid w:val="00744E55"/>
    <w:rsid w:val="0074569B"/>
    <w:rsid w:val="00747C4C"/>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8B5"/>
    <w:rsid w:val="00765212"/>
    <w:rsid w:val="00765A34"/>
    <w:rsid w:val="0076754C"/>
    <w:rsid w:val="0077000D"/>
    <w:rsid w:val="00772F4E"/>
    <w:rsid w:val="00773DA8"/>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B7A18"/>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1F3E"/>
    <w:rsid w:val="007F622C"/>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5BCC"/>
    <w:rsid w:val="00836098"/>
    <w:rsid w:val="008360E0"/>
    <w:rsid w:val="00837D94"/>
    <w:rsid w:val="0084077B"/>
    <w:rsid w:val="00841088"/>
    <w:rsid w:val="00841AA9"/>
    <w:rsid w:val="0084366C"/>
    <w:rsid w:val="00843936"/>
    <w:rsid w:val="00844E67"/>
    <w:rsid w:val="0084580B"/>
    <w:rsid w:val="00846AD8"/>
    <w:rsid w:val="0084779F"/>
    <w:rsid w:val="008503A2"/>
    <w:rsid w:val="008525D7"/>
    <w:rsid w:val="00852BF9"/>
    <w:rsid w:val="00852CA6"/>
    <w:rsid w:val="00853622"/>
    <w:rsid w:val="00853A73"/>
    <w:rsid w:val="00856126"/>
    <w:rsid w:val="00857078"/>
    <w:rsid w:val="00857BE9"/>
    <w:rsid w:val="00857D54"/>
    <w:rsid w:val="00861D5F"/>
    <w:rsid w:val="008621C2"/>
    <w:rsid w:val="008635BB"/>
    <w:rsid w:val="0086463E"/>
    <w:rsid w:val="00865333"/>
    <w:rsid w:val="00865B7D"/>
    <w:rsid w:val="008674FC"/>
    <w:rsid w:val="008701F4"/>
    <w:rsid w:val="00870E7B"/>
    <w:rsid w:val="008717CC"/>
    <w:rsid w:val="008723FC"/>
    <w:rsid w:val="00872B6E"/>
    <w:rsid w:val="008754A0"/>
    <w:rsid w:val="008760E7"/>
    <w:rsid w:val="00877829"/>
    <w:rsid w:val="008805BF"/>
    <w:rsid w:val="008806F7"/>
    <w:rsid w:val="00880A78"/>
    <w:rsid w:val="00881955"/>
    <w:rsid w:val="00881AE5"/>
    <w:rsid w:val="0088206F"/>
    <w:rsid w:val="00883767"/>
    <w:rsid w:val="008839F6"/>
    <w:rsid w:val="0088487A"/>
    <w:rsid w:val="008850E6"/>
    <w:rsid w:val="008870E7"/>
    <w:rsid w:val="008871CA"/>
    <w:rsid w:val="00891276"/>
    <w:rsid w:val="00891300"/>
    <w:rsid w:val="008919FE"/>
    <w:rsid w:val="00891B65"/>
    <w:rsid w:val="00892F1E"/>
    <w:rsid w:val="0089334E"/>
    <w:rsid w:val="00893CCD"/>
    <w:rsid w:val="008942A5"/>
    <w:rsid w:val="00894766"/>
    <w:rsid w:val="0089563A"/>
    <w:rsid w:val="008968C1"/>
    <w:rsid w:val="00896A21"/>
    <w:rsid w:val="008A1275"/>
    <w:rsid w:val="008A21BF"/>
    <w:rsid w:val="008A3505"/>
    <w:rsid w:val="008A58D2"/>
    <w:rsid w:val="008A5CF6"/>
    <w:rsid w:val="008A6D40"/>
    <w:rsid w:val="008A7E6E"/>
    <w:rsid w:val="008B0F0B"/>
    <w:rsid w:val="008B2E6F"/>
    <w:rsid w:val="008B485E"/>
    <w:rsid w:val="008B695F"/>
    <w:rsid w:val="008B6D1A"/>
    <w:rsid w:val="008B795F"/>
    <w:rsid w:val="008C12C3"/>
    <w:rsid w:val="008C25CD"/>
    <w:rsid w:val="008C2AAA"/>
    <w:rsid w:val="008C3C27"/>
    <w:rsid w:val="008C46BF"/>
    <w:rsid w:val="008C53FF"/>
    <w:rsid w:val="008C70F2"/>
    <w:rsid w:val="008D4489"/>
    <w:rsid w:val="008D4987"/>
    <w:rsid w:val="008D5087"/>
    <w:rsid w:val="008D685A"/>
    <w:rsid w:val="008D6D2B"/>
    <w:rsid w:val="008D6D5C"/>
    <w:rsid w:val="008E190C"/>
    <w:rsid w:val="008E415A"/>
    <w:rsid w:val="008E4971"/>
    <w:rsid w:val="008E4ECD"/>
    <w:rsid w:val="008E7E54"/>
    <w:rsid w:val="008F0472"/>
    <w:rsid w:val="008F19CD"/>
    <w:rsid w:val="008F1CDB"/>
    <w:rsid w:val="008F579D"/>
    <w:rsid w:val="008F5DBD"/>
    <w:rsid w:val="008F7014"/>
    <w:rsid w:val="008F7613"/>
    <w:rsid w:val="008F7E86"/>
    <w:rsid w:val="009003B2"/>
    <w:rsid w:val="00900CC3"/>
    <w:rsid w:val="0090120B"/>
    <w:rsid w:val="00905465"/>
    <w:rsid w:val="00906CDE"/>
    <w:rsid w:val="00907C82"/>
    <w:rsid w:val="00910879"/>
    <w:rsid w:val="0091164E"/>
    <w:rsid w:val="009134EC"/>
    <w:rsid w:val="009137E6"/>
    <w:rsid w:val="0091458C"/>
    <w:rsid w:val="009156D9"/>
    <w:rsid w:val="0091656E"/>
    <w:rsid w:val="00916B32"/>
    <w:rsid w:val="009177E9"/>
    <w:rsid w:val="00921A92"/>
    <w:rsid w:val="00923005"/>
    <w:rsid w:val="00924A3C"/>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483F"/>
    <w:rsid w:val="00990390"/>
    <w:rsid w:val="00990642"/>
    <w:rsid w:val="0099121C"/>
    <w:rsid w:val="00991917"/>
    <w:rsid w:val="0099305A"/>
    <w:rsid w:val="00993112"/>
    <w:rsid w:val="0099315D"/>
    <w:rsid w:val="00996C08"/>
    <w:rsid w:val="00996EE6"/>
    <w:rsid w:val="009A04CB"/>
    <w:rsid w:val="009A1BFB"/>
    <w:rsid w:val="009A2789"/>
    <w:rsid w:val="009A3876"/>
    <w:rsid w:val="009A49A8"/>
    <w:rsid w:val="009B2602"/>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B8A"/>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29F0"/>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BA8"/>
    <w:rsid w:val="00A62D25"/>
    <w:rsid w:val="00A7059F"/>
    <w:rsid w:val="00A70F68"/>
    <w:rsid w:val="00A72AD5"/>
    <w:rsid w:val="00A74010"/>
    <w:rsid w:val="00A75B9D"/>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5B6B"/>
    <w:rsid w:val="00AA6B43"/>
    <w:rsid w:val="00AB0DEE"/>
    <w:rsid w:val="00AB23E7"/>
    <w:rsid w:val="00AB2453"/>
    <w:rsid w:val="00AB3145"/>
    <w:rsid w:val="00AB36F0"/>
    <w:rsid w:val="00AB370D"/>
    <w:rsid w:val="00AB3795"/>
    <w:rsid w:val="00AB3896"/>
    <w:rsid w:val="00AB6DFB"/>
    <w:rsid w:val="00AC21D2"/>
    <w:rsid w:val="00AC6ECD"/>
    <w:rsid w:val="00AD1B7F"/>
    <w:rsid w:val="00AD45FC"/>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A3"/>
    <w:rsid w:val="00B430EF"/>
    <w:rsid w:val="00B43420"/>
    <w:rsid w:val="00B452F3"/>
    <w:rsid w:val="00B4614D"/>
    <w:rsid w:val="00B50C47"/>
    <w:rsid w:val="00B51BF8"/>
    <w:rsid w:val="00B53C9E"/>
    <w:rsid w:val="00B548EF"/>
    <w:rsid w:val="00B55F16"/>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15F"/>
    <w:rsid w:val="00B916FB"/>
    <w:rsid w:val="00B94908"/>
    <w:rsid w:val="00B95017"/>
    <w:rsid w:val="00B961D2"/>
    <w:rsid w:val="00B962CA"/>
    <w:rsid w:val="00B978FC"/>
    <w:rsid w:val="00B97A29"/>
    <w:rsid w:val="00BA03FF"/>
    <w:rsid w:val="00BA289E"/>
    <w:rsid w:val="00BA501D"/>
    <w:rsid w:val="00BA5EF7"/>
    <w:rsid w:val="00BA7D7F"/>
    <w:rsid w:val="00BB18E0"/>
    <w:rsid w:val="00BB1AA2"/>
    <w:rsid w:val="00BB1D2E"/>
    <w:rsid w:val="00BB3C35"/>
    <w:rsid w:val="00BB4627"/>
    <w:rsid w:val="00BB6BB9"/>
    <w:rsid w:val="00BC1A6C"/>
    <w:rsid w:val="00BC222E"/>
    <w:rsid w:val="00BC2982"/>
    <w:rsid w:val="00BC4421"/>
    <w:rsid w:val="00BC4BB9"/>
    <w:rsid w:val="00BC5622"/>
    <w:rsid w:val="00BC64D8"/>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04D4"/>
    <w:rsid w:val="00C33A32"/>
    <w:rsid w:val="00C34699"/>
    <w:rsid w:val="00C3479C"/>
    <w:rsid w:val="00C34A64"/>
    <w:rsid w:val="00C36AB1"/>
    <w:rsid w:val="00C37545"/>
    <w:rsid w:val="00C37E23"/>
    <w:rsid w:val="00C40E9D"/>
    <w:rsid w:val="00C421DF"/>
    <w:rsid w:val="00C4484F"/>
    <w:rsid w:val="00C4594D"/>
    <w:rsid w:val="00C52DBE"/>
    <w:rsid w:val="00C53447"/>
    <w:rsid w:val="00C534A2"/>
    <w:rsid w:val="00C5447D"/>
    <w:rsid w:val="00C54BF0"/>
    <w:rsid w:val="00C626CA"/>
    <w:rsid w:val="00C62EA2"/>
    <w:rsid w:val="00C6351C"/>
    <w:rsid w:val="00C6724B"/>
    <w:rsid w:val="00C67CE9"/>
    <w:rsid w:val="00C71DF9"/>
    <w:rsid w:val="00C7320D"/>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7046"/>
    <w:rsid w:val="00CA105F"/>
    <w:rsid w:val="00CA2638"/>
    <w:rsid w:val="00CA498E"/>
    <w:rsid w:val="00CA49FD"/>
    <w:rsid w:val="00CA5D53"/>
    <w:rsid w:val="00CA69DC"/>
    <w:rsid w:val="00CA6A50"/>
    <w:rsid w:val="00CA7DD0"/>
    <w:rsid w:val="00CB2B3C"/>
    <w:rsid w:val="00CB3F0C"/>
    <w:rsid w:val="00CB5BC3"/>
    <w:rsid w:val="00CC115A"/>
    <w:rsid w:val="00CC1A55"/>
    <w:rsid w:val="00CC338A"/>
    <w:rsid w:val="00CC365F"/>
    <w:rsid w:val="00CC4AE5"/>
    <w:rsid w:val="00CC6556"/>
    <w:rsid w:val="00CD049C"/>
    <w:rsid w:val="00CD16F7"/>
    <w:rsid w:val="00CD199E"/>
    <w:rsid w:val="00CD229B"/>
    <w:rsid w:val="00CD276F"/>
    <w:rsid w:val="00CD33FE"/>
    <w:rsid w:val="00CD4B35"/>
    <w:rsid w:val="00CD4DDA"/>
    <w:rsid w:val="00CD6BEC"/>
    <w:rsid w:val="00CD7CAD"/>
    <w:rsid w:val="00CE02B2"/>
    <w:rsid w:val="00CE0D53"/>
    <w:rsid w:val="00CE18A7"/>
    <w:rsid w:val="00CE2490"/>
    <w:rsid w:val="00CE357D"/>
    <w:rsid w:val="00CE3774"/>
    <w:rsid w:val="00CE3BD4"/>
    <w:rsid w:val="00CE3C43"/>
    <w:rsid w:val="00CE3EFE"/>
    <w:rsid w:val="00CE438C"/>
    <w:rsid w:val="00CE5109"/>
    <w:rsid w:val="00CE53D9"/>
    <w:rsid w:val="00CE58D4"/>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31999"/>
    <w:rsid w:val="00D321C8"/>
    <w:rsid w:val="00D32207"/>
    <w:rsid w:val="00D33348"/>
    <w:rsid w:val="00D33FBA"/>
    <w:rsid w:val="00D35340"/>
    <w:rsid w:val="00D35CF7"/>
    <w:rsid w:val="00D40381"/>
    <w:rsid w:val="00D416C1"/>
    <w:rsid w:val="00D41F2A"/>
    <w:rsid w:val="00D42790"/>
    <w:rsid w:val="00D45355"/>
    <w:rsid w:val="00D46507"/>
    <w:rsid w:val="00D471FA"/>
    <w:rsid w:val="00D47370"/>
    <w:rsid w:val="00D5105A"/>
    <w:rsid w:val="00D523CD"/>
    <w:rsid w:val="00D53E60"/>
    <w:rsid w:val="00D54E38"/>
    <w:rsid w:val="00D558B4"/>
    <w:rsid w:val="00D55ED0"/>
    <w:rsid w:val="00D56416"/>
    <w:rsid w:val="00D565F7"/>
    <w:rsid w:val="00D56A10"/>
    <w:rsid w:val="00D56D71"/>
    <w:rsid w:val="00D61988"/>
    <w:rsid w:val="00D61AA0"/>
    <w:rsid w:val="00D62172"/>
    <w:rsid w:val="00D631A2"/>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266"/>
    <w:rsid w:val="00D81E7E"/>
    <w:rsid w:val="00D822E7"/>
    <w:rsid w:val="00D8295D"/>
    <w:rsid w:val="00D82FF2"/>
    <w:rsid w:val="00D8310C"/>
    <w:rsid w:val="00D84197"/>
    <w:rsid w:val="00D84258"/>
    <w:rsid w:val="00D872B2"/>
    <w:rsid w:val="00D87AD1"/>
    <w:rsid w:val="00D92C6C"/>
    <w:rsid w:val="00D94703"/>
    <w:rsid w:val="00D96050"/>
    <w:rsid w:val="00D96A4F"/>
    <w:rsid w:val="00D97B76"/>
    <w:rsid w:val="00DA2604"/>
    <w:rsid w:val="00DA5C52"/>
    <w:rsid w:val="00DA727C"/>
    <w:rsid w:val="00DA7560"/>
    <w:rsid w:val="00DB0539"/>
    <w:rsid w:val="00DB11A4"/>
    <w:rsid w:val="00DB3BB5"/>
    <w:rsid w:val="00DB4F56"/>
    <w:rsid w:val="00DB5954"/>
    <w:rsid w:val="00DB73C3"/>
    <w:rsid w:val="00DC0E54"/>
    <w:rsid w:val="00DC2354"/>
    <w:rsid w:val="00DC2E7B"/>
    <w:rsid w:val="00DC347E"/>
    <w:rsid w:val="00DC5306"/>
    <w:rsid w:val="00DC6AC9"/>
    <w:rsid w:val="00DD1BAA"/>
    <w:rsid w:val="00DD1D8D"/>
    <w:rsid w:val="00DD30A9"/>
    <w:rsid w:val="00DD3636"/>
    <w:rsid w:val="00DD4E19"/>
    <w:rsid w:val="00DD55F4"/>
    <w:rsid w:val="00DD66B3"/>
    <w:rsid w:val="00DE028B"/>
    <w:rsid w:val="00DE1621"/>
    <w:rsid w:val="00DE46C4"/>
    <w:rsid w:val="00DE4DA4"/>
    <w:rsid w:val="00DE59B4"/>
    <w:rsid w:val="00DE6230"/>
    <w:rsid w:val="00DE7C45"/>
    <w:rsid w:val="00DF52D3"/>
    <w:rsid w:val="00DF556D"/>
    <w:rsid w:val="00DF55C4"/>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2C56"/>
    <w:rsid w:val="00E35DD3"/>
    <w:rsid w:val="00E36004"/>
    <w:rsid w:val="00E37F82"/>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0DC"/>
    <w:rsid w:val="00E73F04"/>
    <w:rsid w:val="00E76D0A"/>
    <w:rsid w:val="00E82EB6"/>
    <w:rsid w:val="00E852CF"/>
    <w:rsid w:val="00E9000E"/>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167"/>
    <w:rsid w:val="00EB18F0"/>
    <w:rsid w:val="00EB2765"/>
    <w:rsid w:val="00EB39CD"/>
    <w:rsid w:val="00EB415E"/>
    <w:rsid w:val="00EB4AC8"/>
    <w:rsid w:val="00EB54E2"/>
    <w:rsid w:val="00EB590B"/>
    <w:rsid w:val="00EB5AD6"/>
    <w:rsid w:val="00EC085E"/>
    <w:rsid w:val="00EC1144"/>
    <w:rsid w:val="00EC18CA"/>
    <w:rsid w:val="00EC1B85"/>
    <w:rsid w:val="00EC2B14"/>
    <w:rsid w:val="00EC3EB4"/>
    <w:rsid w:val="00EC4EC2"/>
    <w:rsid w:val="00EC5722"/>
    <w:rsid w:val="00EC583F"/>
    <w:rsid w:val="00EC6697"/>
    <w:rsid w:val="00EC6E11"/>
    <w:rsid w:val="00ED029D"/>
    <w:rsid w:val="00ED1DA3"/>
    <w:rsid w:val="00ED1F56"/>
    <w:rsid w:val="00ED232C"/>
    <w:rsid w:val="00ED7571"/>
    <w:rsid w:val="00EE1C92"/>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2254"/>
    <w:rsid w:val="00F4438F"/>
    <w:rsid w:val="00F448ED"/>
    <w:rsid w:val="00F44D1D"/>
    <w:rsid w:val="00F477AC"/>
    <w:rsid w:val="00F47D0A"/>
    <w:rsid w:val="00F47E7E"/>
    <w:rsid w:val="00F5057C"/>
    <w:rsid w:val="00F50937"/>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F18C2"/>
    <w:rsid w:val="00FF71B0"/>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BC1A6C"/>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082989320">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1158300">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15651688">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4517852">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8574082">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9FF93030-9201-4C21-9445-5A81F693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110</TotalTime>
  <Pages>12</Pages>
  <Words>3810</Words>
  <Characters>21720</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25480</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26</cp:revision>
  <cp:lastPrinted>2025-11-25T07:44:00Z</cp:lastPrinted>
  <dcterms:created xsi:type="dcterms:W3CDTF">2024-09-19T07:06:00Z</dcterms:created>
  <dcterms:modified xsi:type="dcterms:W3CDTF">2026-06-17T14:41:00Z</dcterms:modified>
</cp:coreProperties>
</file>